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EBDC25" w14:textId="7055758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BA60F2">
        <w:rPr>
          <w:rFonts w:ascii="Arial" w:eastAsia="宋体" w:hAnsi="Arial"/>
          <w:b/>
          <w:i/>
          <w:noProof/>
          <w:color w:val="auto"/>
          <w:sz w:val="28"/>
          <w:lang w:eastAsia="en-US"/>
        </w:rPr>
        <w:t>8759</w:t>
      </w:r>
    </w:p>
    <w:p w14:paraId="58693EC6" w14:textId="67BF43AE"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245122">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245122">
        <w:rPr>
          <w:rFonts w:ascii="Arial" w:eastAsia="Arial Unicode MS" w:hAnsi="Arial" w:cs="Arial"/>
          <w:b/>
          <w:bCs/>
          <w:sz w:val="24"/>
        </w:rPr>
        <w:t>0</w:t>
      </w:r>
      <w:r w:rsidR="00C22430" w:rsidRPr="00C22430">
        <w:rPr>
          <w:rFonts w:ascii="Arial" w:eastAsia="Arial Unicode MS" w:hAnsi="Arial" w:cs="Arial"/>
          <w:b/>
          <w:bCs/>
          <w:sz w:val="24"/>
        </w:rPr>
        <w:t xml:space="preserve"> – </w:t>
      </w:r>
      <w:r w:rsidR="00245122">
        <w:rPr>
          <w:rFonts w:ascii="Arial" w:eastAsia="Arial Unicode MS" w:hAnsi="Arial" w:cs="Arial"/>
          <w:b/>
          <w:bCs/>
          <w:sz w:val="24"/>
        </w:rPr>
        <w:t>1</w:t>
      </w:r>
      <w:r w:rsidR="00BD073E">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89A08C5" w14:textId="77777777" w:rsidR="00A24F28" w:rsidRPr="00927C1B" w:rsidRDefault="00A24F28" w:rsidP="00A24F28">
      <w:pPr>
        <w:rPr>
          <w:rFonts w:ascii="Arial" w:hAnsi="Arial" w:cs="Arial"/>
        </w:rPr>
      </w:pPr>
    </w:p>
    <w:p w14:paraId="284F5B6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F06440" w:rsidRPr="00927C1B">
        <w:rPr>
          <w:rFonts w:ascii="Arial" w:hAnsi="Arial" w:cs="Arial"/>
          <w:b/>
        </w:rPr>
        <w:t>Huawei, HiSilicon</w:t>
      </w:r>
    </w:p>
    <w:p w14:paraId="0772AFED" w14:textId="3296BD7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62850">
        <w:rPr>
          <w:rFonts w:ascii="Arial" w:hAnsi="Arial" w:cs="Arial"/>
          <w:b/>
        </w:rPr>
        <w:t xml:space="preserve">Evaluation </w:t>
      </w:r>
      <w:r w:rsidR="00BB7796">
        <w:rPr>
          <w:rFonts w:ascii="Arial" w:hAnsi="Arial" w:cs="Arial"/>
          <w:b/>
        </w:rPr>
        <w:t xml:space="preserve">and conclusion </w:t>
      </w:r>
      <w:r w:rsidR="00162850">
        <w:rPr>
          <w:rFonts w:ascii="Arial" w:hAnsi="Arial" w:cs="Arial"/>
          <w:b/>
        </w:rPr>
        <w:t xml:space="preserve">of </w:t>
      </w:r>
      <w:r w:rsidR="00F06440">
        <w:rPr>
          <w:rFonts w:ascii="Arial" w:hAnsi="Arial" w:cs="Arial"/>
          <w:b/>
        </w:rPr>
        <w:t xml:space="preserve">KI </w:t>
      </w:r>
      <w:r w:rsidR="00F06440">
        <w:rPr>
          <w:rFonts w:asciiTheme="minorEastAsia" w:eastAsiaTheme="minorEastAsia" w:hAnsiTheme="minorEastAsia" w:cs="Arial" w:hint="eastAsia"/>
          <w:b/>
          <w:lang w:eastAsia="zh-CN"/>
        </w:rPr>
        <w:t>#</w:t>
      </w:r>
      <w:r w:rsidR="000070F1">
        <w:rPr>
          <w:rFonts w:ascii="Arial" w:hAnsi="Arial" w:cs="Arial"/>
          <w:b/>
        </w:rPr>
        <w:t>1</w:t>
      </w:r>
      <w:r w:rsidR="00224A06">
        <w:rPr>
          <w:rFonts w:ascii="Arial" w:hAnsi="Arial" w:cs="Arial"/>
          <w:b/>
        </w:rPr>
        <w:t>/2</w:t>
      </w:r>
      <w:r w:rsidR="00162850">
        <w:rPr>
          <w:rFonts w:ascii="Arial" w:hAnsi="Arial" w:cs="Arial"/>
          <w:b/>
        </w:rPr>
        <w:t xml:space="preserve"> </w:t>
      </w:r>
      <w:r w:rsidR="000070F1">
        <w:rPr>
          <w:rFonts w:ascii="Arial" w:hAnsi="Arial" w:cs="Arial"/>
          <w:b/>
        </w:rPr>
        <w:t>Policy control enhancement and QoS policy coordination for</w:t>
      </w:r>
      <w:r w:rsidR="008944AC">
        <w:rPr>
          <w:rFonts w:ascii="Arial" w:hAnsi="Arial" w:cs="Arial"/>
          <w:b/>
        </w:rPr>
        <w:t xml:space="preserve"> multi-modal traffic for single</w:t>
      </w:r>
    </w:p>
    <w:p w14:paraId="55D3D65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D286C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0D0E">
        <w:rPr>
          <w:rFonts w:ascii="Arial" w:hAnsi="Arial" w:cs="Arial"/>
          <w:b/>
        </w:rPr>
        <w:t>9.1</w:t>
      </w:r>
      <w:r w:rsidR="00055690">
        <w:rPr>
          <w:rFonts w:ascii="Arial" w:hAnsi="Arial" w:cs="Arial"/>
          <w:b/>
        </w:rPr>
        <w:t>9</w:t>
      </w:r>
    </w:p>
    <w:p w14:paraId="3989122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0D0E" w:rsidRPr="005A649D">
        <w:rPr>
          <w:rFonts w:ascii="Arial" w:hAnsi="Arial" w:cs="Arial" w:hint="eastAsia"/>
          <w:b/>
        </w:rPr>
        <w:t>FS_</w:t>
      </w:r>
      <w:r w:rsidR="00055690">
        <w:rPr>
          <w:rFonts w:ascii="Arial" w:hAnsi="Arial" w:cs="Arial"/>
          <w:b/>
        </w:rPr>
        <w:t>XRM</w:t>
      </w:r>
      <w:r w:rsidR="00D80D0E" w:rsidRPr="005A649D">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5A89384E" w14:textId="77777777" w:rsidR="00F06440" w:rsidRPr="00927C1B" w:rsidRDefault="00F06440" w:rsidP="00F06440">
      <w:pPr>
        <w:jc w:val="both"/>
        <w:rPr>
          <w:rFonts w:ascii="Arial" w:hAnsi="Arial" w:cs="Arial"/>
          <w:i/>
        </w:rPr>
      </w:pPr>
      <w:r w:rsidRPr="00927C1B">
        <w:rPr>
          <w:rFonts w:ascii="Arial" w:hAnsi="Arial" w:cs="Arial"/>
          <w:i/>
        </w:rPr>
        <w:t xml:space="preserve">Abstract: </w:t>
      </w:r>
      <w:r>
        <w:rPr>
          <w:rFonts w:ascii="Arial" w:hAnsi="Arial" w:cs="Arial"/>
          <w:i/>
        </w:rPr>
        <w:t xml:space="preserve">This contribution proposes </w:t>
      </w:r>
      <w:r w:rsidR="002D768B">
        <w:rPr>
          <w:rFonts w:ascii="Arial" w:hAnsi="Arial" w:cs="Arial"/>
          <w:i/>
        </w:rPr>
        <w:t xml:space="preserve">the evaluation </w:t>
      </w:r>
      <w:r w:rsidR="0065627F">
        <w:rPr>
          <w:rFonts w:ascii="Arial" w:hAnsi="Arial" w:cs="Arial"/>
          <w:i/>
        </w:rPr>
        <w:t xml:space="preserve">principles </w:t>
      </w:r>
      <w:r w:rsidR="000070F1">
        <w:rPr>
          <w:rFonts w:ascii="Arial" w:hAnsi="Arial" w:cs="Arial"/>
          <w:i/>
        </w:rPr>
        <w:t xml:space="preserve">and conclusion for </w:t>
      </w:r>
      <w:r w:rsidR="002D768B">
        <w:rPr>
          <w:rFonts w:ascii="Arial" w:hAnsi="Arial" w:cs="Arial"/>
          <w:i/>
        </w:rPr>
        <w:t>KI#</w:t>
      </w:r>
      <w:r w:rsidR="000070F1">
        <w:rPr>
          <w:rFonts w:ascii="Arial" w:hAnsi="Arial" w:cs="Arial"/>
          <w:i/>
        </w:rPr>
        <w:t>1</w:t>
      </w:r>
      <w:r w:rsidR="00055690">
        <w:rPr>
          <w:rFonts w:ascii="Arial" w:hAnsi="Arial" w:cs="Arial"/>
          <w:i/>
        </w:rPr>
        <w:t xml:space="preserve"> and KI#</w:t>
      </w:r>
      <w:r w:rsidR="000070F1">
        <w:rPr>
          <w:rFonts w:ascii="Arial" w:hAnsi="Arial" w:cs="Arial"/>
          <w:i/>
        </w:rPr>
        <w:t>2</w:t>
      </w:r>
      <w:r w:rsidR="002D768B">
        <w:rPr>
          <w:rFonts w:ascii="Arial" w:hAnsi="Arial" w:cs="Arial"/>
          <w:i/>
        </w:rPr>
        <w:t xml:space="preserve"> </w:t>
      </w:r>
      <w:r w:rsidR="00055690">
        <w:rPr>
          <w:rFonts w:ascii="Arial" w:hAnsi="Arial" w:cs="Arial"/>
          <w:i/>
        </w:rPr>
        <w:t xml:space="preserve">regarding </w:t>
      </w:r>
      <w:r w:rsidR="000070F1">
        <w:rPr>
          <w:rFonts w:ascii="Arial" w:hAnsi="Arial" w:cs="Arial"/>
          <w:i/>
        </w:rPr>
        <w:t>p</w:t>
      </w:r>
      <w:r w:rsidR="000070F1" w:rsidRPr="000070F1">
        <w:rPr>
          <w:rFonts w:ascii="Arial" w:hAnsi="Arial" w:cs="Arial"/>
          <w:i/>
        </w:rPr>
        <w:t xml:space="preserve">olicy control </w:t>
      </w:r>
      <w:r w:rsidR="000070F1">
        <w:rPr>
          <w:rFonts w:ascii="Arial" w:hAnsi="Arial" w:cs="Arial"/>
          <w:i/>
        </w:rPr>
        <w:t>enhancement and QoS policy</w:t>
      </w:r>
      <w:r w:rsidR="000070F1" w:rsidRPr="000070F1">
        <w:rPr>
          <w:rFonts w:ascii="Arial" w:hAnsi="Arial" w:cs="Arial"/>
          <w:i/>
        </w:rPr>
        <w:t xml:space="preserve"> coordination for multi-modal traffic for single or multiple UEs</w:t>
      </w:r>
      <w:r w:rsidR="00055690">
        <w:rPr>
          <w:rFonts w:ascii="Arial" w:hAnsi="Arial" w:cs="Arial"/>
          <w:i/>
        </w:rPr>
        <w:t xml:space="preserve">. </w:t>
      </w:r>
    </w:p>
    <w:p w14:paraId="5D41EAA4" w14:textId="77777777" w:rsidR="00A93620" w:rsidRPr="00927C1B" w:rsidRDefault="00B3593E" w:rsidP="00B3593E">
      <w:pPr>
        <w:pStyle w:val="1"/>
      </w:pPr>
      <w:r w:rsidRPr="00D04954">
        <w:t xml:space="preserve">1. </w:t>
      </w:r>
      <w:r w:rsidR="00305F20" w:rsidRPr="00D04954">
        <w:t>Introduction</w:t>
      </w:r>
      <w:r w:rsidR="00BE6AFC" w:rsidRPr="00D04954">
        <w:t>/Discussion</w:t>
      </w:r>
    </w:p>
    <w:p w14:paraId="44D37B68" w14:textId="77777777" w:rsidR="00F945F1" w:rsidRDefault="002D768B" w:rsidP="00F945F1">
      <w:pPr>
        <w:jc w:val="both"/>
      </w:pPr>
      <w:r>
        <w:t>KI#</w:t>
      </w:r>
      <w:r w:rsidR="00F945F1">
        <w:t>1</w:t>
      </w:r>
      <w:r w:rsidR="0065627F">
        <w:t xml:space="preserve"> </w:t>
      </w:r>
      <w:r>
        <w:t>studies</w:t>
      </w:r>
      <w:r w:rsidR="0065627F">
        <w:t xml:space="preserve"> </w:t>
      </w:r>
      <w:r w:rsidR="00F945F1" w:rsidRPr="00F945F1">
        <w:rPr>
          <w:i/>
        </w:rPr>
        <w:t>Policy control enhancements to support multi-modality flows coordinated transmission for single UE</w:t>
      </w:r>
      <w:r w:rsidR="00F945F1">
        <w:t xml:space="preserve">. KI#2 studies </w:t>
      </w:r>
      <w:r w:rsidR="00F945F1" w:rsidRPr="00F945F1">
        <w:rPr>
          <w:i/>
        </w:rPr>
        <w:t>Support the Application Synchronization and QoS Policy Coordination for Multi-modal Traffic among Multiple UEs</w:t>
      </w:r>
      <w:r w:rsidR="00F945F1">
        <w:t xml:space="preserve">. </w:t>
      </w:r>
      <w:r w:rsidR="00DC6FA0">
        <w:t xml:space="preserve">So far, </w:t>
      </w:r>
      <w:r w:rsidR="00DC6FA0" w:rsidRPr="00DC6FA0">
        <w:t>1</w:t>
      </w:r>
      <w:r w:rsidR="00DC6FA0">
        <w:t>4</w:t>
      </w:r>
      <w:r w:rsidR="00DC6FA0" w:rsidRPr="00DC6FA0">
        <w:t xml:space="preserve"> solutions are proposed for </w:t>
      </w:r>
      <w:r w:rsidR="00DC6FA0">
        <w:t>KI#1 and KI#2, where solution #38, #40, #62, #63, #65, #6</w:t>
      </w:r>
      <w:r w:rsidR="00615D72">
        <w:t>6</w:t>
      </w:r>
      <w:r w:rsidR="00DC6FA0">
        <w:t xml:space="preserve"> address both KIs, solution #1, #36, #39 address KI#1, and solution #2, #3,#4,#37,#64 address KI#2. </w:t>
      </w:r>
    </w:p>
    <w:p w14:paraId="003218DB" w14:textId="77777777" w:rsidR="00C7454B" w:rsidRDefault="00C7454B" w:rsidP="00F945F1">
      <w:pPr>
        <w:jc w:val="both"/>
      </w:pPr>
      <w:r>
        <w:t>The evaluation is performed following this solution categorization: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2976"/>
        <w:gridCol w:w="3402"/>
        <w:gridCol w:w="1701"/>
      </w:tblGrid>
      <w:tr w:rsidR="00C7454B" w14:paraId="775E5D6A" w14:textId="77777777" w:rsidTr="000E11AF">
        <w:trPr>
          <w:tblHeader/>
        </w:trPr>
        <w:tc>
          <w:tcPr>
            <w:tcW w:w="1555" w:type="dxa"/>
            <w:tcBorders>
              <w:top w:val="single" w:sz="4" w:space="0" w:color="auto"/>
              <w:left w:val="single" w:sz="4" w:space="0" w:color="auto"/>
              <w:bottom w:val="single" w:sz="4" w:space="0" w:color="auto"/>
              <w:right w:val="single" w:sz="4" w:space="0" w:color="auto"/>
            </w:tcBorders>
            <w:hideMark/>
          </w:tcPr>
          <w:p w14:paraId="1CF03565" w14:textId="77777777" w:rsidR="00C7454B" w:rsidRDefault="00C7454B" w:rsidP="000E11AF">
            <w:pPr>
              <w:pStyle w:val="TAH"/>
              <w:rPr>
                <w:color w:val="auto"/>
                <w:lang w:eastAsia="en-US"/>
              </w:rPr>
            </w:pPr>
            <w:r>
              <w:rPr>
                <w:rFonts w:eastAsiaTheme="minorEastAsia"/>
                <w:lang w:eastAsia="zh-CN"/>
              </w:rPr>
              <w:lastRenderedPageBreak/>
              <w:t>Category</w:t>
            </w:r>
          </w:p>
        </w:tc>
        <w:tc>
          <w:tcPr>
            <w:tcW w:w="2976" w:type="dxa"/>
            <w:tcBorders>
              <w:top w:val="single" w:sz="4" w:space="0" w:color="auto"/>
              <w:left w:val="single" w:sz="4" w:space="0" w:color="auto"/>
              <w:bottom w:val="single" w:sz="4" w:space="0" w:color="auto"/>
              <w:right w:val="single" w:sz="4" w:space="0" w:color="auto"/>
            </w:tcBorders>
            <w:hideMark/>
          </w:tcPr>
          <w:p w14:paraId="463D2122" w14:textId="77777777" w:rsidR="00C7454B" w:rsidRDefault="00C7454B" w:rsidP="000E11AF">
            <w:pPr>
              <w:pStyle w:val="TAH"/>
              <w:rPr>
                <w:rFonts w:eastAsiaTheme="minorEastAsia"/>
                <w:lang w:eastAsia="zh-CN"/>
              </w:rPr>
            </w:pPr>
            <w:r>
              <w:rPr>
                <w:rFonts w:eastAsiaTheme="minorEastAsia"/>
                <w:lang w:eastAsia="zh-CN"/>
              </w:rPr>
              <w:t>Principles</w:t>
            </w:r>
          </w:p>
        </w:tc>
        <w:tc>
          <w:tcPr>
            <w:tcW w:w="3402" w:type="dxa"/>
            <w:tcBorders>
              <w:top w:val="single" w:sz="4" w:space="0" w:color="auto"/>
              <w:left w:val="single" w:sz="4" w:space="0" w:color="auto"/>
              <w:bottom w:val="single" w:sz="4" w:space="0" w:color="auto"/>
              <w:right w:val="single" w:sz="4" w:space="0" w:color="auto"/>
            </w:tcBorders>
            <w:hideMark/>
          </w:tcPr>
          <w:p w14:paraId="322CFB7B" w14:textId="77777777" w:rsidR="00C7454B" w:rsidRDefault="00C0748E" w:rsidP="000E11AF">
            <w:pPr>
              <w:pStyle w:val="TAH"/>
            </w:pPr>
            <w:r>
              <w:t xml:space="preserve">Required enhancement </w:t>
            </w:r>
            <w:r w:rsidR="00C7454B">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02B86744" w14:textId="77777777" w:rsidR="00C7454B" w:rsidRDefault="00C7454B" w:rsidP="000E11AF">
            <w:pPr>
              <w:pStyle w:val="TAH"/>
            </w:pPr>
            <w:r>
              <w:t>Solution</w:t>
            </w:r>
          </w:p>
        </w:tc>
      </w:tr>
      <w:tr w:rsidR="006602B1" w14:paraId="1731FB4E" w14:textId="77777777" w:rsidTr="00FE1F90">
        <w:trPr>
          <w:trHeight w:val="428"/>
        </w:trPr>
        <w:tc>
          <w:tcPr>
            <w:tcW w:w="1555" w:type="dxa"/>
            <w:vMerge w:val="restart"/>
            <w:tcBorders>
              <w:top w:val="single" w:sz="4" w:space="0" w:color="auto"/>
              <w:left w:val="single" w:sz="4" w:space="0" w:color="auto"/>
              <w:right w:val="single" w:sz="4" w:space="0" w:color="auto"/>
            </w:tcBorders>
            <w:hideMark/>
          </w:tcPr>
          <w:p w14:paraId="7A3290CF" w14:textId="77777777" w:rsidR="006602B1" w:rsidRDefault="006602B1" w:rsidP="000E11AF">
            <w:pPr>
              <w:pStyle w:val="TAL"/>
              <w:rPr>
                <w:rFonts w:eastAsiaTheme="minorEastAsia"/>
                <w:lang w:eastAsia="zh-CN"/>
              </w:rPr>
            </w:pPr>
            <w:r>
              <w:rPr>
                <w:rFonts w:eastAsiaTheme="minorEastAsia"/>
                <w:lang w:eastAsia="zh-CN"/>
              </w:rPr>
              <w:t xml:space="preserve">1. General policy control enhancement (sol </w:t>
            </w:r>
            <w:r>
              <w:t>#38, #40, #62, #63, #65, #66)</w:t>
            </w:r>
          </w:p>
        </w:tc>
        <w:tc>
          <w:tcPr>
            <w:tcW w:w="2976" w:type="dxa"/>
            <w:tcBorders>
              <w:top w:val="single" w:sz="4" w:space="0" w:color="auto"/>
              <w:left w:val="single" w:sz="4" w:space="0" w:color="auto"/>
              <w:bottom w:val="single" w:sz="4" w:space="0" w:color="auto"/>
              <w:right w:val="single" w:sz="4" w:space="0" w:color="auto"/>
            </w:tcBorders>
          </w:tcPr>
          <w:p w14:paraId="00EA5C4D" w14:textId="77777777" w:rsidR="006602B1" w:rsidRPr="009B0D40" w:rsidRDefault="006602B1" w:rsidP="000E11AF">
            <w:pPr>
              <w:pStyle w:val="TAL"/>
              <w:rPr>
                <w:rFonts w:eastAsiaTheme="minorEastAsia"/>
                <w:lang w:eastAsia="zh-CN"/>
              </w:rPr>
            </w:pPr>
            <w:r>
              <w:rPr>
                <w:rFonts w:eastAsiaTheme="minorEastAsia"/>
                <w:lang w:eastAsia="zh-CN"/>
              </w:rPr>
              <w:t xml:space="preserve">UDM allocate a coordination ID and provide to UE for requesting MMC service. PCF retrieves traffic descriptions, QoS references/parameters from UDR with the coordination ID. Coordination ID may be used for SMF/UPF selection or relocation. </w:t>
            </w:r>
          </w:p>
        </w:tc>
        <w:tc>
          <w:tcPr>
            <w:tcW w:w="3402" w:type="dxa"/>
            <w:tcBorders>
              <w:top w:val="single" w:sz="4" w:space="0" w:color="auto"/>
              <w:left w:val="single" w:sz="4" w:space="0" w:color="auto"/>
              <w:bottom w:val="single" w:sz="4" w:space="0" w:color="auto"/>
              <w:right w:val="single" w:sz="4" w:space="0" w:color="auto"/>
            </w:tcBorders>
          </w:tcPr>
          <w:p w14:paraId="39E39644" w14:textId="77777777" w:rsidR="006602B1" w:rsidRPr="00913FC8" w:rsidRDefault="006602B1" w:rsidP="00654CEF">
            <w:pPr>
              <w:pStyle w:val="TAL"/>
              <w:rPr>
                <w:rFonts w:eastAsiaTheme="minorEastAsia"/>
                <w:bCs/>
                <w:noProof/>
                <w:lang w:eastAsia="zh-CN"/>
              </w:rPr>
            </w:pPr>
            <w:r w:rsidRPr="00D7634E">
              <w:rPr>
                <w:rFonts w:eastAsiaTheme="minorEastAsia"/>
                <w:bCs/>
                <w:noProof/>
                <w:u w:val="single"/>
                <w:lang w:eastAsia="zh-CN"/>
              </w:rPr>
              <w:t>New parameter</w:t>
            </w:r>
            <w:r w:rsidR="004A7C3D">
              <w:rPr>
                <w:rFonts w:eastAsiaTheme="minorEastAsia"/>
                <w:bCs/>
                <w:noProof/>
                <w:u w:val="single"/>
                <w:lang w:eastAsia="zh-CN"/>
              </w:rPr>
              <w:t>s</w:t>
            </w:r>
            <w:r w:rsidRPr="00D7634E">
              <w:rPr>
                <w:rFonts w:eastAsiaTheme="minorEastAsia"/>
                <w:bCs/>
                <w:noProof/>
                <w:u w:val="single"/>
                <w:lang w:eastAsia="zh-CN"/>
              </w:rPr>
              <w:t>:</w:t>
            </w:r>
            <w:r w:rsidRPr="00C0748E">
              <w:rPr>
                <w:rFonts w:eastAsiaTheme="minorEastAsia"/>
                <w:bCs/>
                <w:noProof/>
                <w:lang w:eastAsia="zh-CN"/>
              </w:rPr>
              <w:t xml:space="preserve"> </w:t>
            </w:r>
            <w:r>
              <w:rPr>
                <w:rFonts w:eastAsiaTheme="minorEastAsia"/>
                <w:bCs/>
                <w:noProof/>
                <w:lang w:eastAsia="zh-CN"/>
              </w:rPr>
              <w:t>coordination ID.</w:t>
            </w:r>
          </w:p>
          <w:p w14:paraId="6B08938E" w14:textId="77777777" w:rsidR="006602B1" w:rsidRPr="00913FC8" w:rsidRDefault="006602B1" w:rsidP="00654CEF">
            <w:pPr>
              <w:pStyle w:val="TAL"/>
              <w:rPr>
                <w:rFonts w:eastAsia="等线"/>
                <w:lang w:val="x-none" w:eastAsia="zh-CN"/>
              </w:rPr>
            </w:pPr>
            <w:r w:rsidRPr="00D7634E">
              <w:rPr>
                <w:rFonts w:eastAsiaTheme="minorEastAsia"/>
                <w:u w:val="single"/>
                <w:lang w:eastAsia="zh-CN"/>
              </w:rPr>
              <w:t>NF enhancement:</w:t>
            </w:r>
            <w:r>
              <w:rPr>
                <w:rFonts w:eastAsiaTheme="minorEastAsia"/>
                <w:u w:val="single"/>
                <w:lang w:eastAsia="zh-CN"/>
              </w:rPr>
              <w:t xml:space="preserve"> </w:t>
            </w:r>
            <w:r>
              <w:rPr>
                <w:rFonts w:eastAsiaTheme="minorEastAsia"/>
                <w:lang w:eastAsia="zh-CN"/>
              </w:rPr>
              <w:t xml:space="preserve">UE/AMF/SMF/PCF/NEF/UDM/UDR   </w:t>
            </w:r>
          </w:p>
        </w:tc>
        <w:tc>
          <w:tcPr>
            <w:tcW w:w="1701" w:type="dxa"/>
            <w:tcBorders>
              <w:top w:val="single" w:sz="4" w:space="0" w:color="auto"/>
              <w:left w:val="single" w:sz="4" w:space="0" w:color="auto"/>
              <w:bottom w:val="single" w:sz="4" w:space="0" w:color="auto"/>
              <w:right w:val="single" w:sz="4" w:space="0" w:color="auto"/>
            </w:tcBorders>
          </w:tcPr>
          <w:p w14:paraId="4311A69F" w14:textId="77777777" w:rsidR="006602B1" w:rsidRDefault="006602B1" w:rsidP="000E11AF">
            <w:pPr>
              <w:pStyle w:val="TAL"/>
              <w:rPr>
                <w:rFonts w:eastAsia="等线"/>
                <w:lang w:eastAsia="zh-CN"/>
              </w:rPr>
            </w:pPr>
            <w:r>
              <w:t>sol#38</w:t>
            </w:r>
          </w:p>
        </w:tc>
      </w:tr>
      <w:tr w:rsidR="006602B1" w14:paraId="006373C4" w14:textId="77777777" w:rsidTr="00306D46">
        <w:tc>
          <w:tcPr>
            <w:tcW w:w="1555" w:type="dxa"/>
            <w:vMerge/>
            <w:tcBorders>
              <w:left w:val="single" w:sz="4" w:space="0" w:color="auto"/>
              <w:right w:val="single" w:sz="4" w:space="0" w:color="auto"/>
            </w:tcBorders>
          </w:tcPr>
          <w:p w14:paraId="73829522" w14:textId="77777777" w:rsidR="006602B1" w:rsidRPr="00D7215C" w:rsidRDefault="006602B1" w:rsidP="006E3573">
            <w:pPr>
              <w:pStyle w:val="TAL"/>
              <w:rPr>
                <w:rFonts w:eastAsiaTheme="minorEastAsia"/>
                <w:lang w:eastAsia="zh-CN"/>
              </w:rPr>
            </w:pPr>
          </w:p>
        </w:tc>
        <w:tc>
          <w:tcPr>
            <w:tcW w:w="2976" w:type="dxa"/>
            <w:tcBorders>
              <w:top w:val="single" w:sz="4" w:space="0" w:color="auto"/>
              <w:left w:val="single" w:sz="4" w:space="0" w:color="auto"/>
              <w:bottom w:val="single" w:sz="4" w:space="0" w:color="auto"/>
              <w:right w:val="single" w:sz="4" w:space="0" w:color="auto"/>
            </w:tcBorders>
          </w:tcPr>
          <w:p w14:paraId="73A02339" w14:textId="77777777" w:rsidR="006602B1" w:rsidRDefault="006602B1" w:rsidP="006E3573">
            <w:pPr>
              <w:pStyle w:val="TAL"/>
              <w:rPr>
                <w:rFonts w:eastAsiaTheme="minorEastAsia"/>
                <w:lang w:eastAsia="zh-CN"/>
              </w:rPr>
            </w:pPr>
            <w:r>
              <w:rPr>
                <w:rFonts w:eastAsiaTheme="minorEastAsia"/>
                <w:lang w:eastAsia="zh-CN"/>
              </w:rPr>
              <w:t>Reuses the application layer-based solutions in the context of IMS</w:t>
            </w:r>
            <w:r w:rsidR="000E057B">
              <w:rPr>
                <w:rFonts w:eastAsiaTheme="minorEastAsia"/>
                <w:lang w:eastAsia="zh-CN"/>
              </w:rPr>
              <w:t xml:space="preserve"> (for MMC with only video and audio traffic). </w:t>
            </w:r>
            <w:r>
              <w:rPr>
                <w:rFonts w:eastAsiaTheme="minorEastAsia"/>
                <w:lang w:eastAsia="zh-CN"/>
              </w:rPr>
              <w:t xml:space="preserve">  </w:t>
            </w:r>
          </w:p>
        </w:tc>
        <w:tc>
          <w:tcPr>
            <w:tcW w:w="3402" w:type="dxa"/>
            <w:tcBorders>
              <w:top w:val="single" w:sz="4" w:space="0" w:color="auto"/>
              <w:left w:val="single" w:sz="4" w:space="0" w:color="auto"/>
              <w:bottom w:val="single" w:sz="4" w:space="0" w:color="auto"/>
              <w:right w:val="single" w:sz="4" w:space="0" w:color="auto"/>
            </w:tcBorders>
          </w:tcPr>
          <w:p w14:paraId="617434DF" w14:textId="77777777" w:rsidR="006602B1" w:rsidRDefault="006602B1" w:rsidP="006E3573">
            <w:pPr>
              <w:pStyle w:val="TAL"/>
              <w:rPr>
                <w:rFonts w:eastAsiaTheme="minorEastAsia"/>
                <w:u w:val="single"/>
                <w:lang w:eastAsia="zh-CN"/>
              </w:rPr>
            </w:pPr>
            <w:r w:rsidRPr="00D7634E">
              <w:rPr>
                <w:rFonts w:eastAsiaTheme="minorEastAsia"/>
                <w:bCs/>
                <w:noProof/>
                <w:u w:val="single"/>
                <w:lang w:eastAsia="zh-CN"/>
              </w:rPr>
              <w:t>New parameter</w:t>
            </w:r>
            <w:r w:rsidR="004A7C3D">
              <w:rPr>
                <w:rFonts w:eastAsiaTheme="minorEastAsia"/>
                <w:bCs/>
                <w:noProof/>
                <w:u w:val="single"/>
                <w:lang w:eastAsia="zh-CN"/>
              </w:rPr>
              <w:t>s</w:t>
            </w:r>
            <w:r w:rsidRPr="00D7634E">
              <w:rPr>
                <w:rFonts w:eastAsiaTheme="minorEastAsia"/>
                <w:bCs/>
                <w:noProof/>
                <w:u w:val="single"/>
                <w:lang w:eastAsia="zh-CN"/>
              </w:rPr>
              <w:t>:</w:t>
            </w:r>
            <w:r w:rsidRPr="00C0748E">
              <w:rPr>
                <w:rFonts w:eastAsiaTheme="minorEastAsia"/>
                <w:bCs/>
                <w:noProof/>
                <w:lang w:eastAsia="zh-CN"/>
              </w:rPr>
              <w:t xml:space="preserve"> </w:t>
            </w:r>
            <w:r>
              <w:rPr>
                <w:rFonts w:eastAsiaTheme="minorEastAsia"/>
                <w:bCs/>
                <w:noProof/>
                <w:lang w:eastAsia="zh-CN"/>
              </w:rPr>
              <w:t>mid-attribute, flow identification.</w:t>
            </w:r>
          </w:p>
          <w:p w14:paraId="421D2FE5" w14:textId="6C0CF87A" w:rsidR="006602B1" w:rsidRPr="009B0D40" w:rsidRDefault="006602B1" w:rsidP="006E3573">
            <w:pPr>
              <w:pStyle w:val="TAL"/>
              <w:rPr>
                <w:rFonts w:eastAsia="等线"/>
                <w:lang w:val="x-none" w:eastAsia="zh-CN"/>
              </w:rPr>
            </w:pPr>
            <w:r w:rsidRPr="00D7634E">
              <w:rPr>
                <w:rFonts w:eastAsiaTheme="minorEastAsia"/>
                <w:u w:val="single"/>
                <w:lang w:eastAsia="zh-CN"/>
              </w:rPr>
              <w:t>NF enhancement:</w:t>
            </w:r>
            <w:r>
              <w:rPr>
                <w:rFonts w:eastAsiaTheme="minorEastAsia"/>
                <w:u w:val="single"/>
                <w:lang w:eastAsia="zh-CN"/>
              </w:rPr>
              <w:t xml:space="preserve"> </w:t>
            </w:r>
            <w:r w:rsidRPr="00FE3390">
              <w:rPr>
                <w:rFonts w:eastAsiaTheme="minorEastAsia"/>
                <w:lang w:eastAsia="zh-CN"/>
              </w:rPr>
              <w:t>PCF to read SDP</w:t>
            </w:r>
            <w:r>
              <w:rPr>
                <w:rFonts w:eastAsiaTheme="minorEastAsia"/>
                <w:lang w:eastAsia="zh-CN"/>
              </w:rPr>
              <w:t xml:space="preserve"> or receives </w:t>
            </w:r>
            <w:r>
              <w:rPr>
                <w:rFonts w:eastAsiaTheme="minorEastAsia"/>
                <w:bCs/>
                <w:noProof/>
                <w:lang w:eastAsia="zh-CN"/>
              </w:rPr>
              <w:t xml:space="preserve">mid-attribute, flow identification from AF. </w:t>
            </w:r>
            <w:r w:rsidRPr="00FE3390">
              <w:rPr>
                <w:rFonts w:eastAsiaTheme="minorEastAsia"/>
                <w:lang w:eastAsia="zh-CN"/>
              </w:rPr>
              <w:t>PCF uses</w:t>
            </w:r>
            <w:r>
              <w:rPr>
                <w:rFonts w:eastAsiaTheme="minorEastAsia"/>
                <w:lang w:eastAsia="zh-CN"/>
              </w:rPr>
              <w:t xml:space="preserve"> </w:t>
            </w:r>
            <w:r>
              <w:rPr>
                <w:rFonts w:eastAsiaTheme="minorEastAsia"/>
                <w:bCs/>
                <w:noProof/>
                <w:lang w:eastAsia="zh-CN"/>
              </w:rPr>
              <w:t xml:space="preserve">mid-attribute, flow identification to set up PCC rules. </w:t>
            </w:r>
            <w:r>
              <w:rPr>
                <w:rFonts w:eastAsiaTheme="minorEastAsia"/>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14:paraId="74C338B5" w14:textId="77777777" w:rsidR="006602B1" w:rsidRPr="005F5C40" w:rsidRDefault="006602B1" w:rsidP="006E3573">
            <w:pPr>
              <w:pStyle w:val="TAL"/>
              <w:rPr>
                <w:rFonts w:eastAsiaTheme="minorEastAsia"/>
                <w:lang w:eastAsia="zh-CN"/>
              </w:rPr>
            </w:pPr>
            <w:r>
              <w:t>sol#40</w:t>
            </w:r>
          </w:p>
        </w:tc>
      </w:tr>
      <w:tr w:rsidR="006602B1" w14:paraId="322D4231" w14:textId="77777777" w:rsidTr="00306D46">
        <w:tc>
          <w:tcPr>
            <w:tcW w:w="1555" w:type="dxa"/>
            <w:vMerge/>
            <w:tcBorders>
              <w:left w:val="single" w:sz="4" w:space="0" w:color="auto"/>
              <w:right w:val="single" w:sz="4" w:space="0" w:color="auto"/>
            </w:tcBorders>
          </w:tcPr>
          <w:p w14:paraId="025CCAFF" w14:textId="77777777" w:rsidR="006602B1" w:rsidRPr="00D7215C" w:rsidRDefault="006602B1" w:rsidP="006E3573">
            <w:pPr>
              <w:pStyle w:val="TAL"/>
              <w:rPr>
                <w:rFonts w:eastAsiaTheme="minorEastAsia"/>
                <w:lang w:eastAsia="zh-CN"/>
              </w:rPr>
            </w:pPr>
          </w:p>
        </w:tc>
        <w:tc>
          <w:tcPr>
            <w:tcW w:w="2976" w:type="dxa"/>
            <w:tcBorders>
              <w:top w:val="single" w:sz="4" w:space="0" w:color="auto"/>
              <w:left w:val="single" w:sz="4" w:space="0" w:color="auto"/>
              <w:bottom w:val="single" w:sz="4" w:space="0" w:color="auto"/>
              <w:right w:val="single" w:sz="4" w:space="0" w:color="auto"/>
            </w:tcBorders>
          </w:tcPr>
          <w:p w14:paraId="3CE4533C" w14:textId="12FF61FC" w:rsidR="006602B1" w:rsidRDefault="006602B1" w:rsidP="006E3573">
            <w:pPr>
              <w:pStyle w:val="TAL"/>
              <w:rPr>
                <w:rFonts w:eastAsiaTheme="minorEastAsia"/>
                <w:lang w:eastAsia="zh-CN"/>
              </w:rPr>
            </w:pPr>
            <w:r>
              <w:rPr>
                <w:rFonts w:eastAsiaTheme="minorEastAsia"/>
                <w:lang w:eastAsia="zh-CN"/>
              </w:rPr>
              <w:t>AF provides MMCI</w:t>
            </w:r>
            <w:r w:rsidR="009F39D3">
              <w:rPr>
                <w:rFonts w:eastAsiaTheme="minorEastAsia"/>
                <w:lang w:eastAsia="zh-CN"/>
              </w:rPr>
              <w:t>, multi-modal service requirements</w:t>
            </w:r>
            <w:r>
              <w:rPr>
                <w:rFonts w:eastAsiaTheme="minorEastAsia"/>
                <w:lang w:eastAsia="zh-CN"/>
              </w:rPr>
              <w:t xml:space="preserve"> to PCF via NEF using AF session with request QoS procedure.</w:t>
            </w:r>
          </w:p>
        </w:tc>
        <w:tc>
          <w:tcPr>
            <w:tcW w:w="3402" w:type="dxa"/>
            <w:tcBorders>
              <w:top w:val="single" w:sz="4" w:space="0" w:color="auto"/>
              <w:left w:val="single" w:sz="4" w:space="0" w:color="auto"/>
              <w:bottom w:val="single" w:sz="4" w:space="0" w:color="auto"/>
              <w:right w:val="single" w:sz="4" w:space="0" w:color="auto"/>
            </w:tcBorders>
          </w:tcPr>
          <w:p w14:paraId="1E59E84C" w14:textId="6094FA0E" w:rsidR="006602B1" w:rsidRPr="00913FC8" w:rsidRDefault="006602B1" w:rsidP="00FE0FE5">
            <w:pPr>
              <w:pStyle w:val="TAL"/>
              <w:rPr>
                <w:rFonts w:eastAsiaTheme="minorEastAsia"/>
                <w:bCs/>
                <w:noProof/>
                <w:lang w:eastAsia="zh-CN"/>
              </w:rPr>
            </w:pPr>
            <w:r w:rsidRPr="00D7634E">
              <w:rPr>
                <w:rFonts w:eastAsiaTheme="minorEastAsia"/>
                <w:bCs/>
                <w:noProof/>
                <w:u w:val="single"/>
                <w:lang w:eastAsia="zh-CN"/>
              </w:rPr>
              <w:t>New parameter</w:t>
            </w:r>
            <w:r w:rsidR="004A7C3D">
              <w:rPr>
                <w:rFonts w:eastAsiaTheme="minorEastAsia"/>
                <w:bCs/>
                <w:noProof/>
                <w:u w:val="single"/>
                <w:lang w:eastAsia="zh-CN"/>
              </w:rPr>
              <w:t>s</w:t>
            </w:r>
            <w:r w:rsidRPr="00D7634E">
              <w:rPr>
                <w:rFonts w:eastAsiaTheme="minorEastAsia"/>
                <w:bCs/>
                <w:noProof/>
                <w:u w:val="single"/>
                <w:lang w:eastAsia="zh-CN"/>
              </w:rPr>
              <w:t>:</w:t>
            </w:r>
            <w:r w:rsidRPr="00C0748E">
              <w:rPr>
                <w:rFonts w:eastAsiaTheme="minorEastAsia"/>
                <w:bCs/>
                <w:noProof/>
                <w:lang w:eastAsia="zh-CN"/>
              </w:rPr>
              <w:t xml:space="preserve"> </w:t>
            </w:r>
            <w:r>
              <w:rPr>
                <w:rFonts w:eastAsiaTheme="minorEastAsia"/>
                <w:bCs/>
                <w:noProof/>
                <w:lang w:eastAsia="zh-CN"/>
              </w:rPr>
              <w:t>MMCI</w:t>
            </w:r>
            <w:r w:rsidR="008A08EB">
              <w:rPr>
                <w:rFonts w:eastAsiaTheme="minorEastAsia"/>
                <w:bCs/>
                <w:noProof/>
                <w:lang w:eastAsia="zh-CN"/>
              </w:rPr>
              <w:t xml:space="preserve">, </w:t>
            </w:r>
            <w:r w:rsidR="008A08EB" w:rsidRPr="008A08EB">
              <w:rPr>
                <w:rFonts w:eastAsiaTheme="minorEastAsia"/>
                <w:bCs/>
                <w:noProof/>
                <w:lang w:eastAsia="zh-CN"/>
              </w:rPr>
              <w:t>Multi-modal Service Requirements</w:t>
            </w:r>
          </w:p>
          <w:p w14:paraId="7A317868" w14:textId="77777777" w:rsidR="006602B1" w:rsidRPr="009B0D40" w:rsidRDefault="006602B1" w:rsidP="00FE0FE5">
            <w:pPr>
              <w:pStyle w:val="TAL"/>
              <w:rPr>
                <w:rFonts w:eastAsia="等线"/>
                <w:lang w:val="x-none" w:eastAsia="zh-CN"/>
              </w:rPr>
            </w:pPr>
            <w:r w:rsidRPr="00D7634E">
              <w:rPr>
                <w:rFonts w:eastAsiaTheme="minorEastAsia"/>
                <w:u w:val="single"/>
                <w:lang w:eastAsia="zh-CN"/>
              </w:rPr>
              <w:t>NF enhancement:</w:t>
            </w:r>
            <w:r>
              <w:rPr>
                <w:rFonts w:eastAsiaTheme="minorEastAsia"/>
                <w:u w:val="single"/>
                <w:lang w:eastAsia="zh-CN"/>
              </w:rPr>
              <w:t xml:space="preserve"> </w:t>
            </w:r>
            <w:r w:rsidR="004305C8" w:rsidRPr="004305C8">
              <w:rPr>
                <w:rFonts w:eastAsiaTheme="minorEastAsia"/>
                <w:lang w:eastAsia="zh-CN"/>
              </w:rPr>
              <w:t xml:space="preserve">AF, </w:t>
            </w:r>
            <w:r w:rsidRPr="004305C8">
              <w:rPr>
                <w:rFonts w:eastAsiaTheme="minorEastAsia"/>
                <w:lang w:eastAsia="zh-CN"/>
              </w:rPr>
              <w:t>NEF, PCF</w:t>
            </w:r>
            <w:r>
              <w:rPr>
                <w:rFonts w:eastAsiaTheme="minorEastAsia"/>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14:paraId="56E534F3" w14:textId="77777777" w:rsidR="006602B1" w:rsidRPr="000B59CE" w:rsidRDefault="006602B1" w:rsidP="006E3573">
            <w:pPr>
              <w:pStyle w:val="TAL"/>
              <w:rPr>
                <w:rFonts w:eastAsia="等线"/>
                <w:lang w:eastAsia="zh-CN"/>
              </w:rPr>
            </w:pPr>
            <w:r>
              <w:t>sol#62</w:t>
            </w:r>
          </w:p>
        </w:tc>
      </w:tr>
      <w:tr w:rsidR="006602B1" w14:paraId="4D54CB1B" w14:textId="77777777" w:rsidTr="00FE1F90">
        <w:tc>
          <w:tcPr>
            <w:tcW w:w="1555" w:type="dxa"/>
            <w:vMerge/>
            <w:tcBorders>
              <w:left w:val="single" w:sz="4" w:space="0" w:color="auto"/>
              <w:right w:val="single" w:sz="4" w:space="0" w:color="auto"/>
            </w:tcBorders>
            <w:hideMark/>
          </w:tcPr>
          <w:p w14:paraId="0D512B91" w14:textId="77777777" w:rsidR="006602B1" w:rsidRDefault="006602B1" w:rsidP="006E3573">
            <w:pPr>
              <w:pStyle w:val="TAL"/>
              <w:rPr>
                <w:rFonts w:eastAsiaTheme="minorEastAsia"/>
                <w:lang w:eastAsia="zh-CN"/>
              </w:rPr>
            </w:pPr>
          </w:p>
        </w:tc>
        <w:tc>
          <w:tcPr>
            <w:tcW w:w="2976" w:type="dxa"/>
            <w:tcBorders>
              <w:top w:val="single" w:sz="4" w:space="0" w:color="auto"/>
              <w:left w:val="single" w:sz="4" w:space="0" w:color="auto"/>
              <w:bottom w:val="single" w:sz="4" w:space="0" w:color="auto"/>
              <w:right w:val="single" w:sz="4" w:space="0" w:color="auto"/>
            </w:tcBorders>
          </w:tcPr>
          <w:p w14:paraId="7E012460" w14:textId="77777777" w:rsidR="006602B1" w:rsidRDefault="007D4926" w:rsidP="006E3573">
            <w:pPr>
              <w:pStyle w:val="TAL"/>
            </w:pPr>
            <w:r>
              <w:t xml:space="preserve">AF provides </w:t>
            </w:r>
            <w:r w:rsidR="00C54192" w:rsidRPr="00C54192">
              <w:t xml:space="preserve">group QoS coordination requirements </w:t>
            </w:r>
            <w:r w:rsidR="00C54192">
              <w:t>(</w:t>
            </w:r>
            <w:r w:rsidR="00C54192" w:rsidRPr="00C54192">
              <w:t>i.e. group QoS fulfilment, group resource reservation</w:t>
            </w:r>
            <w:r w:rsidR="00C54192">
              <w:t xml:space="preserve">) </w:t>
            </w:r>
            <w:r>
              <w:t>to PCF</w:t>
            </w:r>
            <w:r w:rsidR="00D67DC0">
              <w:t xml:space="preserve"> using </w:t>
            </w:r>
            <w:r w:rsidR="00D67DC0" w:rsidRPr="00D67DC0">
              <w:t>AF session with required QoS procedure</w:t>
            </w:r>
            <w:r w:rsidR="005456EA">
              <w:t>.</w:t>
            </w:r>
          </w:p>
        </w:tc>
        <w:tc>
          <w:tcPr>
            <w:tcW w:w="3402" w:type="dxa"/>
            <w:tcBorders>
              <w:top w:val="single" w:sz="4" w:space="0" w:color="auto"/>
              <w:left w:val="single" w:sz="4" w:space="0" w:color="auto"/>
              <w:bottom w:val="single" w:sz="4" w:space="0" w:color="auto"/>
              <w:right w:val="single" w:sz="4" w:space="0" w:color="auto"/>
            </w:tcBorders>
          </w:tcPr>
          <w:p w14:paraId="0CDD7AC1" w14:textId="77777777" w:rsidR="00C54192" w:rsidRPr="004A7C3D" w:rsidRDefault="00C54192" w:rsidP="00C54192">
            <w:pPr>
              <w:pStyle w:val="TAL"/>
              <w:rPr>
                <w:rFonts w:eastAsiaTheme="minorEastAsia"/>
                <w:lang w:eastAsia="zh-CN"/>
              </w:rPr>
            </w:pPr>
            <w:r w:rsidRPr="00D7634E">
              <w:rPr>
                <w:rFonts w:eastAsiaTheme="minorEastAsia"/>
                <w:bCs/>
                <w:noProof/>
                <w:u w:val="single"/>
                <w:lang w:eastAsia="zh-CN"/>
              </w:rPr>
              <w:t>New parameter</w:t>
            </w:r>
            <w:r w:rsidR="004A7C3D">
              <w:rPr>
                <w:rFonts w:eastAsiaTheme="minorEastAsia"/>
                <w:bCs/>
                <w:noProof/>
                <w:u w:val="single"/>
                <w:lang w:eastAsia="zh-CN"/>
              </w:rPr>
              <w:t>s</w:t>
            </w:r>
            <w:r w:rsidRPr="00D7634E">
              <w:rPr>
                <w:rFonts w:eastAsiaTheme="minorEastAsia"/>
                <w:bCs/>
                <w:noProof/>
                <w:u w:val="single"/>
                <w:lang w:eastAsia="zh-CN"/>
              </w:rPr>
              <w:t>:</w:t>
            </w:r>
            <w:r>
              <w:rPr>
                <w:rFonts w:eastAsiaTheme="minorEastAsia"/>
                <w:bCs/>
                <w:noProof/>
                <w:u w:val="single"/>
                <w:lang w:eastAsia="zh-CN"/>
              </w:rPr>
              <w:t xml:space="preserve"> </w:t>
            </w:r>
            <w:r w:rsidR="004A7C3D" w:rsidRPr="004A7C3D">
              <w:rPr>
                <w:rFonts w:eastAsiaTheme="minorEastAsia"/>
                <w:bCs/>
                <w:noProof/>
                <w:lang w:eastAsia="zh-CN"/>
              </w:rPr>
              <w:t>A group of Necessity Indication</w:t>
            </w:r>
          </w:p>
          <w:p w14:paraId="27BAE59A" w14:textId="77777777" w:rsidR="00C54192" w:rsidRDefault="00C54192" w:rsidP="00C54192">
            <w:pPr>
              <w:pStyle w:val="TAL"/>
              <w:rPr>
                <w:rFonts w:eastAsia="等线"/>
                <w:lang w:eastAsia="zh-CN"/>
              </w:rPr>
            </w:pPr>
            <w:r w:rsidRPr="00D7634E">
              <w:rPr>
                <w:rFonts w:eastAsiaTheme="minorEastAsia"/>
                <w:u w:val="single"/>
                <w:lang w:eastAsia="zh-CN"/>
              </w:rPr>
              <w:t>NF enhancement:</w:t>
            </w:r>
            <w:r>
              <w:rPr>
                <w:rFonts w:eastAsiaTheme="minorEastAsia"/>
                <w:u w:val="single"/>
                <w:lang w:eastAsia="zh-CN"/>
              </w:rPr>
              <w:t xml:space="preserve"> </w:t>
            </w:r>
            <w:r w:rsidR="004305C8" w:rsidRPr="004305C8">
              <w:rPr>
                <w:rFonts w:eastAsiaTheme="minorEastAsia"/>
                <w:lang w:eastAsia="zh-CN"/>
              </w:rPr>
              <w:t>AF</w:t>
            </w:r>
            <w:r w:rsidR="004305C8">
              <w:rPr>
                <w:rFonts w:eastAsiaTheme="minorEastAsia"/>
                <w:lang w:eastAsia="zh-CN"/>
              </w:rPr>
              <w:t xml:space="preserve"> to provide the new parameters</w:t>
            </w:r>
            <w:r w:rsidR="004305C8" w:rsidRPr="004305C8">
              <w:rPr>
                <w:rFonts w:eastAsiaTheme="minorEastAsia"/>
                <w:lang w:eastAsia="zh-CN"/>
              </w:rPr>
              <w:t xml:space="preserve">, </w:t>
            </w:r>
            <w:r w:rsidRPr="00C54192">
              <w:rPr>
                <w:rFonts w:eastAsia="等线"/>
                <w:lang w:eastAsia="zh-CN"/>
              </w:rPr>
              <w:t>PCF to generate a group of PCC rules</w:t>
            </w:r>
            <w:r>
              <w:rPr>
                <w:rFonts w:eastAsia="等线"/>
                <w:lang w:eastAsia="zh-CN"/>
              </w:rPr>
              <w:t xml:space="preserve">. </w:t>
            </w:r>
            <w:r w:rsidRPr="00C54192">
              <w:rPr>
                <w:rFonts w:eastAsia="等线"/>
                <w:lang w:eastAsia="zh-CN"/>
              </w:rPr>
              <w:t xml:space="preserve">SMF to handle the group of PCC rules </w:t>
            </w:r>
            <w:r w:rsidR="00EF577F">
              <w:rPr>
                <w:rFonts w:eastAsia="等线"/>
                <w:lang w:eastAsia="zh-CN"/>
              </w:rPr>
              <w:t>(</w:t>
            </w:r>
            <w:r w:rsidR="000E3E14">
              <w:rPr>
                <w:rFonts w:eastAsia="等线"/>
                <w:lang w:eastAsia="zh-CN"/>
              </w:rPr>
              <w:t>ensure group QoS fulfilment/group resource reservation)</w:t>
            </w:r>
            <w:r w:rsidR="000E3E14" w:rsidRPr="00C54192">
              <w:rPr>
                <w:rFonts w:eastAsia="等线"/>
                <w:lang w:eastAsia="zh-CN"/>
              </w:rPr>
              <w:t xml:space="preserve"> </w:t>
            </w:r>
            <w:r w:rsidRPr="00C54192">
              <w:rPr>
                <w:rFonts w:eastAsia="等线"/>
                <w:lang w:eastAsia="zh-CN"/>
              </w:rPr>
              <w:t>and generate some QoS characteristics values associated with the QoS flows belong to the same group</w:t>
            </w:r>
            <w:r w:rsidR="000E3E14">
              <w:rPr>
                <w:rFonts w:eastAsia="等线"/>
                <w:lang w:eastAsia="zh-CN"/>
              </w:rPr>
              <w:t>.</w:t>
            </w:r>
          </w:p>
          <w:p w14:paraId="48071438" w14:textId="77777777" w:rsidR="006602B1" w:rsidRDefault="006602B1" w:rsidP="00C54192">
            <w:pPr>
              <w:pStyle w:val="TAL"/>
              <w:rPr>
                <w:rFonts w:eastAsia="等线"/>
                <w:lang w:eastAsia="zh-CN"/>
              </w:rPr>
            </w:pPr>
          </w:p>
        </w:tc>
        <w:tc>
          <w:tcPr>
            <w:tcW w:w="1701" w:type="dxa"/>
            <w:tcBorders>
              <w:top w:val="single" w:sz="4" w:space="0" w:color="auto"/>
              <w:left w:val="single" w:sz="4" w:space="0" w:color="auto"/>
              <w:bottom w:val="single" w:sz="4" w:space="0" w:color="auto"/>
              <w:right w:val="single" w:sz="4" w:space="0" w:color="auto"/>
            </w:tcBorders>
          </w:tcPr>
          <w:p w14:paraId="529F88ED" w14:textId="77777777" w:rsidR="006602B1" w:rsidRDefault="006602B1" w:rsidP="006E3573">
            <w:pPr>
              <w:pStyle w:val="TAL"/>
              <w:rPr>
                <w:rFonts w:eastAsia="等线"/>
                <w:lang w:eastAsia="zh-CN"/>
              </w:rPr>
            </w:pPr>
            <w:r>
              <w:t>sol#6</w:t>
            </w:r>
            <w:r w:rsidR="007D4926">
              <w:t>3</w:t>
            </w:r>
          </w:p>
        </w:tc>
      </w:tr>
      <w:tr w:rsidR="007D4926" w14:paraId="7E3315C9" w14:textId="77777777" w:rsidTr="00FE1F90">
        <w:tc>
          <w:tcPr>
            <w:tcW w:w="1555" w:type="dxa"/>
            <w:vMerge/>
            <w:tcBorders>
              <w:left w:val="single" w:sz="4" w:space="0" w:color="auto"/>
              <w:right w:val="single" w:sz="4" w:space="0" w:color="auto"/>
            </w:tcBorders>
          </w:tcPr>
          <w:p w14:paraId="4900B0F0" w14:textId="77777777" w:rsidR="007D4926" w:rsidRDefault="007D4926" w:rsidP="006E3573">
            <w:pPr>
              <w:pStyle w:val="TAL"/>
              <w:rPr>
                <w:rFonts w:eastAsiaTheme="minorEastAsia"/>
                <w:lang w:eastAsia="zh-CN"/>
              </w:rPr>
            </w:pPr>
          </w:p>
        </w:tc>
        <w:tc>
          <w:tcPr>
            <w:tcW w:w="2976" w:type="dxa"/>
            <w:tcBorders>
              <w:top w:val="single" w:sz="4" w:space="0" w:color="auto"/>
              <w:left w:val="single" w:sz="4" w:space="0" w:color="auto"/>
              <w:bottom w:val="single" w:sz="4" w:space="0" w:color="auto"/>
              <w:right w:val="single" w:sz="4" w:space="0" w:color="auto"/>
            </w:tcBorders>
          </w:tcPr>
          <w:p w14:paraId="3A90B0C5" w14:textId="1E787905" w:rsidR="007D4926" w:rsidRDefault="00BF5A7C" w:rsidP="006E3573">
            <w:pPr>
              <w:pStyle w:val="TAL"/>
            </w:pPr>
            <w:r>
              <w:t>AF provides flow coordination group ID and group treatment requirements (i.e., joint QoS fulfilment, joint resource allocation</w:t>
            </w:r>
            <w:r w:rsidR="00FF1AA1">
              <w:t>, AQP alignment</w:t>
            </w:r>
            <w:r>
              <w:t>) to PCF</w:t>
            </w:r>
            <w:r w:rsidR="005B1A87">
              <w:t xml:space="preserve"> using AF session with required QoS procedure</w:t>
            </w:r>
            <w:r>
              <w:t xml:space="preserve">. </w:t>
            </w:r>
            <w:r w:rsidR="004305C8">
              <w:t xml:space="preserve">PCF determines the group treatment policy and provides that with flow coordination group ID to SMF/RAN.  </w:t>
            </w:r>
          </w:p>
        </w:tc>
        <w:tc>
          <w:tcPr>
            <w:tcW w:w="3402" w:type="dxa"/>
            <w:tcBorders>
              <w:top w:val="single" w:sz="4" w:space="0" w:color="auto"/>
              <w:left w:val="single" w:sz="4" w:space="0" w:color="auto"/>
              <w:bottom w:val="single" w:sz="4" w:space="0" w:color="auto"/>
              <w:right w:val="single" w:sz="4" w:space="0" w:color="auto"/>
            </w:tcBorders>
          </w:tcPr>
          <w:p w14:paraId="5BDA3747" w14:textId="45F54633" w:rsidR="00431D0A" w:rsidRPr="00913FC8" w:rsidRDefault="00431D0A" w:rsidP="00431D0A">
            <w:pPr>
              <w:pStyle w:val="TAL"/>
              <w:rPr>
                <w:rFonts w:eastAsiaTheme="minorEastAsia"/>
                <w:bCs/>
                <w:noProof/>
                <w:lang w:eastAsia="zh-CN"/>
              </w:rPr>
            </w:pPr>
            <w:r w:rsidRPr="00D7634E">
              <w:rPr>
                <w:rFonts w:eastAsiaTheme="minorEastAsia"/>
                <w:bCs/>
                <w:noProof/>
                <w:u w:val="single"/>
                <w:lang w:eastAsia="zh-CN"/>
              </w:rPr>
              <w:t>New parameter</w:t>
            </w:r>
            <w:r w:rsidR="004A7C3D">
              <w:rPr>
                <w:rFonts w:eastAsiaTheme="minorEastAsia"/>
                <w:bCs/>
                <w:noProof/>
                <w:u w:val="single"/>
                <w:lang w:eastAsia="zh-CN"/>
              </w:rPr>
              <w:t>s</w:t>
            </w:r>
            <w:r w:rsidRPr="00D7634E">
              <w:rPr>
                <w:rFonts w:eastAsiaTheme="minorEastAsia"/>
                <w:bCs/>
                <w:noProof/>
                <w:u w:val="single"/>
                <w:lang w:eastAsia="zh-CN"/>
              </w:rPr>
              <w:t>:</w:t>
            </w:r>
            <w:r w:rsidRPr="00C0748E">
              <w:rPr>
                <w:rFonts w:eastAsiaTheme="minorEastAsia"/>
                <w:bCs/>
                <w:noProof/>
                <w:lang w:eastAsia="zh-CN"/>
              </w:rPr>
              <w:t xml:space="preserve"> </w:t>
            </w:r>
            <w:r w:rsidRPr="00431D0A">
              <w:rPr>
                <w:rFonts w:eastAsiaTheme="minorEastAsia"/>
                <w:bCs/>
                <w:noProof/>
                <w:lang w:eastAsia="zh-CN"/>
              </w:rPr>
              <w:t>flow coordination group ID</w:t>
            </w:r>
            <w:r>
              <w:rPr>
                <w:rFonts w:eastAsiaTheme="minorEastAsia"/>
                <w:bCs/>
                <w:noProof/>
                <w:lang w:eastAsia="zh-CN"/>
              </w:rPr>
              <w:t xml:space="preserve">, </w:t>
            </w:r>
            <w:r w:rsidRPr="00431D0A">
              <w:rPr>
                <w:rFonts w:eastAsiaTheme="minorEastAsia"/>
                <w:bCs/>
                <w:noProof/>
                <w:lang w:eastAsia="zh-CN"/>
              </w:rPr>
              <w:t>group level treatment requirements</w:t>
            </w:r>
            <w:r>
              <w:rPr>
                <w:rFonts w:eastAsiaTheme="minorEastAsia"/>
                <w:bCs/>
                <w:noProof/>
                <w:lang w:eastAsia="zh-CN"/>
              </w:rPr>
              <w:t>/policy.</w:t>
            </w:r>
            <w:r w:rsidR="000A1313">
              <w:rPr>
                <w:rFonts w:eastAsiaTheme="minorEastAsia"/>
                <w:bCs/>
                <w:noProof/>
                <w:lang w:eastAsia="zh-CN"/>
              </w:rPr>
              <w:t xml:space="preserve"> </w:t>
            </w:r>
            <w:r>
              <w:rPr>
                <w:rFonts w:eastAsiaTheme="minorEastAsia"/>
                <w:bCs/>
                <w:noProof/>
                <w:lang w:eastAsia="zh-CN"/>
              </w:rPr>
              <w:t xml:space="preserve">  </w:t>
            </w:r>
          </w:p>
          <w:p w14:paraId="5D878418" w14:textId="77777777" w:rsidR="007D4926" w:rsidRDefault="00431D0A" w:rsidP="00431D0A">
            <w:pPr>
              <w:pStyle w:val="TAL"/>
              <w:rPr>
                <w:rFonts w:eastAsiaTheme="minorEastAsia"/>
                <w:u w:val="single"/>
                <w:lang w:eastAsia="zh-CN"/>
              </w:rPr>
            </w:pPr>
            <w:r w:rsidRPr="00D7634E">
              <w:rPr>
                <w:rFonts w:eastAsiaTheme="minorEastAsia"/>
                <w:u w:val="single"/>
                <w:lang w:eastAsia="zh-CN"/>
              </w:rPr>
              <w:t>NF enhancement:</w:t>
            </w:r>
          </w:p>
          <w:p w14:paraId="32E37CBD" w14:textId="0632B087" w:rsidR="00431D0A" w:rsidRDefault="00312008" w:rsidP="00431D0A">
            <w:pPr>
              <w:pStyle w:val="TAL"/>
              <w:rPr>
                <w:rFonts w:eastAsia="等线"/>
                <w:lang w:eastAsia="zh-CN"/>
              </w:rPr>
            </w:pPr>
            <w:r>
              <w:rPr>
                <w:rFonts w:eastAsia="等线"/>
                <w:lang w:eastAsia="zh-CN"/>
              </w:rPr>
              <w:t>AF</w:t>
            </w:r>
            <w:r w:rsidR="004A7C3D">
              <w:rPr>
                <w:rFonts w:eastAsia="等线"/>
                <w:lang w:eastAsia="zh-CN"/>
              </w:rPr>
              <w:t>,</w:t>
            </w:r>
            <w:r w:rsidR="004305C8">
              <w:rPr>
                <w:rFonts w:eastAsia="等线"/>
                <w:lang w:eastAsia="zh-CN"/>
              </w:rPr>
              <w:t xml:space="preserve"> </w:t>
            </w:r>
            <w:r w:rsidR="004A7C3D">
              <w:rPr>
                <w:rFonts w:eastAsia="等线"/>
                <w:lang w:eastAsia="zh-CN"/>
              </w:rPr>
              <w:t xml:space="preserve">NEF, PCF, SMF, RAN </w:t>
            </w:r>
            <w:r w:rsidR="004305C8">
              <w:rPr>
                <w:rFonts w:eastAsia="等线"/>
                <w:lang w:eastAsia="zh-CN"/>
              </w:rPr>
              <w:t xml:space="preserve">interface </w:t>
            </w:r>
            <w:r>
              <w:rPr>
                <w:rFonts w:eastAsia="等线"/>
                <w:lang w:eastAsia="zh-CN"/>
              </w:rPr>
              <w:t>to provide</w:t>
            </w:r>
            <w:r w:rsidR="004A7C3D">
              <w:rPr>
                <w:rFonts w:eastAsia="等线"/>
                <w:lang w:eastAsia="zh-CN"/>
              </w:rPr>
              <w:t>/</w:t>
            </w:r>
            <w:r w:rsidR="002302D0">
              <w:rPr>
                <w:rFonts w:eastAsia="等线"/>
                <w:lang w:eastAsia="zh-CN"/>
              </w:rPr>
              <w:t>receive</w:t>
            </w:r>
            <w:r>
              <w:rPr>
                <w:rFonts w:eastAsia="等线"/>
                <w:lang w:eastAsia="zh-CN"/>
              </w:rPr>
              <w:t xml:space="preserve"> the new parameters</w:t>
            </w:r>
            <w:r w:rsidR="004A7C3D">
              <w:rPr>
                <w:rFonts w:eastAsia="等线"/>
                <w:lang w:eastAsia="zh-CN"/>
              </w:rPr>
              <w:t xml:space="preserve">. PCF to generate group level treatment policy including the new parameters. </w:t>
            </w:r>
            <w:r w:rsidR="004305C8">
              <w:rPr>
                <w:rFonts w:eastAsia="等线"/>
                <w:lang w:eastAsia="zh-CN"/>
              </w:rPr>
              <w:t xml:space="preserve">SMF to perform joint resource allocation. </w:t>
            </w:r>
            <w:r w:rsidR="004A7C3D">
              <w:rPr>
                <w:rFonts w:eastAsia="等线"/>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14:paraId="5C352757" w14:textId="77777777" w:rsidR="007D4926" w:rsidRDefault="007D4926" w:rsidP="006E3573">
            <w:pPr>
              <w:pStyle w:val="TAL"/>
            </w:pPr>
            <w:r>
              <w:t>sol#65</w:t>
            </w:r>
          </w:p>
        </w:tc>
      </w:tr>
      <w:tr w:rsidR="006602B1" w14:paraId="71B7A083" w14:textId="77777777" w:rsidTr="00FE1F90">
        <w:tc>
          <w:tcPr>
            <w:tcW w:w="1555" w:type="dxa"/>
            <w:vMerge/>
            <w:tcBorders>
              <w:left w:val="single" w:sz="4" w:space="0" w:color="auto"/>
              <w:right w:val="single" w:sz="4" w:space="0" w:color="auto"/>
            </w:tcBorders>
          </w:tcPr>
          <w:p w14:paraId="08D7B06A" w14:textId="77777777" w:rsidR="006602B1" w:rsidRDefault="006602B1" w:rsidP="006602B1">
            <w:pPr>
              <w:pStyle w:val="TAL"/>
              <w:rPr>
                <w:rFonts w:eastAsiaTheme="minorEastAsia"/>
                <w:lang w:eastAsia="zh-CN"/>
              </w:rPr>
            </w:pPr>
          </w:p>
        </w:tc>
        <w:tc>
          <w:tcPr>
            <w:tcW w:w="2976" w:type="dxa"/>
            <w:tcBorders>
              <w:top w:val="single" w:sz="4" w:space="0" w:color="auto"/>
              <w:left w:val="single" w:sz="4" w:space="0" w:color="auto"/>
              <w:bottom w:val="single" w:sz="4" w:space="0" w:color="auto"/>
              <w:right w:val="single" w:sz="4" w:space="0" w:color="auto"/>
            </w:tcBorders>
          </w:tcPr>
          <w:p w14:paraId="559797AA" w14:textId="77777777" w:rsidR="006602B1" w:rsidRDefault="007B5F18" w:rsidP="006602B1">
            <w:pPr>
              <w:pStyle w:val="TAL"/>
            </w:pPr>
            <w:r w:rsidRPr="007B5F18">
              <w:t xml:space="preserve">AF specific service flow group ID </w:t>
            </w:r>
            <w:r w:rsidR="007A4835">
              <w:t xml:space="preserve">and </w:t>
            </w:r>
            <w:r w:rsidRPr="007B5F18">
              <w:t>multi-modality QoS policy information is stored or provisioned in PCF(or UDR)</w:t>
            </w:r>
            <w:r w:rsidR="007A4835">
              <w:t xml:space="preserve">. PCF provides service flow group ID and delay difference threshold to RAN for scheduling decision. </w:t>
            </w:r>
          </w:p>
        </w:tc>
        <w:tc>
          <w:tcPr>
            <w:tcW w:w="3402" w:type="dxa"/>
            <w:tcBorders>
              <w:top w:val="single" w:sz="4" w:space="0" w:color="auto"/>
              <w:left w:val="single" w:sz="4" w:space="0" w:color="auto"/>
              <w:bottom w:val="single" w:sz="4" w:space="0" w:color="auto"/>
              <w:right w:val="single" w:sz="4" w:space="0" w:color="auto"/>
            </w:tcBorders>
          </w:tcPr>
          <w:p w14:paraId="33A247B3" w14:textId="77777777" w:rsidR="006602B1" w:rsidRPr="00913FC8" w:rsidRDefault="006602B1" w:rsidP="006602B1">
            <w:pPr>
              <w:pStyle w:val="TAL"/>
              <w:rPr>
                <w:rFonts w:eastAsiaTheme="minorEastAsia"/>
                <w:bCs/>
                <w:noProof/>
                <w:lang w:eastAsia="zh-CN"/>
              </w:rPr>
            </w:pPr>
            <w:r w:rsidRPr="00D7634E">
              <w:rPr>
                <w:rFonts w:eastAsiaTheme="minorEastAsia"/>
                <w:bCs/>
                <w:noProof/>
                <w:u w:val="single"/>
                <w:lang w:eastAsia="zh-CN"/>
              </w:rPr>
              <w:t>New parameter</w:t>
            </w:r>
            <w:r w:rsidR="004A7C3D">
              <w:rPr>
                <w:rFonts w:eastAsiaTheme="minorEastAsia"/>
                <w:bCs/>
                <w:noProof/>
                <w:u w:val="single"/>
                <w:lang w:eastAsia="zh-CN"/>
              </w:rPr>
              <w:t>s</w:t>
            </w:r>
            <w:r w:rsidRPr="00D7634E">
              <w:rPr>
                <w:rFonts w:eastAsiaTheme="minorEastAsia"/>
                <w:bCs/>
                <w:noProof/>
                <w:u w:val="single"/>
                <w:lang w:eastAsia="zh-CN"/>
              </w:rPr>
              <w:t>:</w:t>
            </w:r>
            <w:r w:rsidRPr="00C0748E">
              <w:rPr>
                <w:rFonts w:eastAsiaTheme="minorEastAsia"/>
                <w:bCs/>
                <w:noProof/>
                <w:lang w:eastAsia="zh-CN"/>
              </w:rPr>
              <w:t xml:space="preserve"> </w:t>
            </w:r>
            <w:r>
              <w:rPr>
                <w:rFonts w:eastAsiaTheme="minorEastAsia"/>
                <w:bCs/>
                <w:noProof/>
                <w:lang w:eastAsia="zh-CN"/>
              </w:rPr>
              <w:t xml:space="preserve">service flow group ID, QoS policy including delay difference. </w:t>
            </w:r>
          </w:p>
          <w:p w14:paraId="73A569ED" w14:textId="77777777" w:rsidR="006602B1" w:rsidRPr="009D2C1E" w:rsidRDefault="006602B1" w:rsidP="006602B1">
            <w:pPr>
              <w:pStyle w:val="TAL"/>
              <w:rPr>
                <w:rFonts w:eastAsiaTheme="minorEastAsia"/>
                <w:lang w:val="en-US" w:eastAsia="zh-CN"/>
              </w:rPr>
            </w:pPr>
            <w:r w:rsidRPr="00D7634E">
              <w:rPr>
                <w:rFonts w:eastAsiaTheme="minorEastAsia"/>
                <w:u w:val="single"/>
                <w:lang w:eastAsia="zh-CN"/>
              </w:rPr>
              <w:t>NF enhancement:</w:t>
            </w:r>
            <w:r>
              <w:rPr>
                <w:rFonts w:eastAsiaTheme="minorEastAsia"/>
                <w:u w:val="single"/>
                <w:lang w:eastAsia="zh-CN"/>
              </w:rPr>
              <w:t xml:space="preserve"> </w:t>
            </w:r>
            <w:r w:rsidRPr="006602B1">
              <w:rPr>
                <w:rFonts w:eastAsiaTheme="minorEastAsia"/>
                <w:lang w:eastAsia="zh-CN"/>
              </w:rPr>
              <w:t>PCF provides MMC QoS policy to SMF</w:t>
            </w:r>
            <w:r>
              <w:rPr>
                <w:rFonts w:eastAsiaTheme="minorEastAsia"/>
                <w:lang w:eastAsia="zh-CN"/>
              </w:rPr>
              <w:t xml:space="preserve">. </w:t>
            </w:r>
            <w:r w:rsidRPr="006602B1">
              <w:rPr>
                <w:rFonts w:eastAsiaTheme="minorEastAsia"/>
                <w:lang w:val="en-US" w:eastAsia="zh-CN"/>
              </w:rPr>
              <w:t xml:space="preserve">AMF enforce the </w:t>
            </w:r>
            <w:r>
              <w:rPr>
                <w:rFonts w:eastAsiaTheme="minorEastAsia"/>
                <w:lang w:val="en-US" w:eastAsia="zh-CN"/>
              </w:rPr>
              <w:t xml:space="preserve">UEs stay in the same NG-RAN. SMF select the same UPF. </w:t>
            </w:r>
          </w:p>
        </w:tc>
        <w:tc>
          <w:tcPr>
            <w:tcW w:w="1701" w:type="dxa"/>
            <w:tcBorders>
              <w:top w:val="single" w:sz="4" w:space="0" w:color="auto"/>
              <w:left w:val="single" w:sz="4" w:space="0" w:color="auto"/>
              <w:bottom w:val="single" w:sz="4" w:space="0" w:color="auto"/>
              <w:right w:val="single" w:sz="4" w:space="0" w:color="auto"/>
            </w:tcBorders>
          </w:tcPr>
          <w:p w14:paraId="2BDDA960" w14:textId="77777777" w:rsidR="006602B1" w:rsidRDefault="006602B1" w:rsidP="006602B1">
            <w:pPr>
              <w:pStyle w:val="TAL"/>
              <w:rPr>
                <w:rFonts w:eastAsia="等线"/>
                <w:lang w:eastAsia="zh-CN"/>
              </w:rPr>
            </w:pPr>
            <w:r>
              <w:t>sol#66</w:t>
            </w:r>
          </w:p>
        </w:tc>
      </w:tr>
      <w:tr w:rsidR="006602B1" w14:paraId="2E2F2F62" w14:textId="77777777" w:rsidTr="000E11AF">
        <w:tc>
          <w:tcPr>
            <w:tcW w:w="1555" w:type="dxa"/>
            <w:vMerge w:val="restart"/>
            <w:tcBorders>
              <w:top w:val="single" w:sz="4" w:space="0" w:color="auto"/>
              <w:left w:val="single" w:sz="4" w:space="0" w:color="auto"/>
              <w:right w:val="single" w:sz="4" w:space="0" w:color="auto"/>
            </w:tcBorders>
            <w:hideMark/>
          </w:tcPr>
          <w:p w14:paraId="2C95BD39" w14:textId="77777777" w:rsidR="006602B1" w:rsidRDefault="006602B1" w:rsidP="006602B1">
            <w:pPr>
              <w:pStyle w:val="TAL"/>
            </w:pPr>
            <w:r>
              <w:t>2.</w:t>
            </w:r>
            <w:r w:rsidRPr="00240331">
              <w:rPr>
                <w:b/>
                <w:lang w:val="en-US" w:eastAsia="zh-CN"/>
              </w:rPr>
              <w:t xml:space="preserve"> </w:t>
            </w:r>
            <w:r>
              <w:rPr>
                <w:lang w:val="en-US" w:eastAsia="zh-CN"/>
              </w:rPr>
              <w:t xml:space="preserve">policy control enhancement for single UE (sol </w:t>
            </w:r>
            <w:r>
              <w:t>#1, #36, #39)</w:t>
            </w:r>
          </w:p>
        </w:tc>
        <w:tc>
          <w:tcPr>
            <w:tcW w:w="2976" w:type="dxa"/>
            <w:tcBorders>
              <w:top w:val="single" w:sz="4" w:space="0" w:color="auto"/>
              <w:left w:val="single" w:sz="4" w:space="0" w:color="auto"/>
              <w:bottom w:val="single" w:sz="4" w:space="0" w:color="auto"/>
              <w:right w:val="single" w:sz="4" w:space="0" w:color="auto"/>
            </w:tcBorders>
            <w:hideMark/>
          </w:tcPr>
          <w:p w14:paraId="07890276" w14:textId="77777777" w:rsidR="006602B1" w:rsidRDefault="006602B1" w:rsidP="006602B1">
            <w:pPr>
              <w:pStyle w:val="TAL"/>
              <w:rPr>
                <w:lang w:val="x-none"/>
              </w:rPr>
            </w:pPr>
            <w:r w:rsidRPr="00921B49">
              <w:t>AF provide</w:t>
            </w:r>
            <w:r>
              <w:t>s</w:t>
            </w:r>
            <w:r w:rsidRPr="00921B49">
              <w:t xml:space="preserve"> the PCF with the allowed delay differences of a session’s flows. PCF monitor</w:t>
            </w:r>
            <w:r>
              <w:t>s</w:t>
            </w:r>
            <w:r w:rsidRPr="00921B49">
              <w:t xml:space="preserve"> the delay of each QoS flow and </w:t>
            </w:r>
            <w:r>
              <w:t xml:space="preserve">notifies the AF or </w:t>
            </w:r>
            <w:r w:rsidRPr="00921B49">
              <w:t>adjust</w:t>
            </w:r>
            <w:r>
              <w:t>s</w:t>
            </w:r>
            <w:r w:rsidRPr="00921B49">
              <w:t xml:space="preserve"> the PCC rules if necessary</w:t>
            </w:r>
            <w:r>
              <w:t>.</w:t>
            </w:r>
          </w:p>
        </w:tc>
        <w:tc>
          <w:tcPr>
            <w:tcW w:w="3402" w:type="dxa"/>
            <w:tcBorders>
              <w:top w:val="single" w:sz="4" w:space="0" w:color="auto"/>
              <w:left w:val="single" w:sz="4" w:space="0" w:color="auto"/>
              <w:bottom w:val="single" w:sz="4" w:space="0" w:color="auto"/>
              <w:right w:val="single" w:sz="4" w:space="0" w:color="auto"/>
            </w:tcBorders>
          </w:tcPr>
          <w:p w14:paraId="2E3018AC" w14:textId="77777777" w:rsidR="006602B1" w:rsidRPr="00913FC8" w:rsidRDefault="006602B1" w:rsidP="006602B1">
            <w:pPr>
              <w:pStyle w:val="TAL"/>
              <w:rPr>
                <w:rFonts w:eastAsiaTheme="minorEastAsia"/>
                <w:bCs/>
                <w:noProof/>
                <w:lang w:eastAsia="zh-CN"/>
              </w:rPr>
            </w:pPr>
            <w:r w:rsidRPr="00D7634E">
              <w:rPr>
                <w:rFonts w:eastAsiaTheme="minorEastAsia"/>
                <w:bCs/>
                <w:noProof/>
                <w:u w:val="single"/>
                <w:lang w:eastAsia="zh-CN"/>
              </w:rPr>
              <w:t>New parameter</w:t>
            </w:r>
            <w:r w:rsidR="004A7C3D">
              <w:rPr>
                <w:rFonts w:eastAsiaTheme="minorEastAsia"/>
                <w:bCs/>
                <w:noProof/>
                <w:u w:val="single"/>
                <w:lang w:eastAsia="zh-CN"/>
              </w:rPr>
              <w:t>s</w:t>
            </w:r>
            <w:r w:rsidRPr="00D7634E">
              <w:rPr>
                <w:rFonts w:eastAsiaTheme="minorEastAsia"/>
                <w:bCs/>
                <w:noProof/>
                <w:u w:val="single"/>
                <w:lang w:eastAsia="zh-CN"/>
              </w:rPr>
              <w:t>:</w:t>
            </w:r>
            <w:r w:rsidRPr="00C0748E">
              <w:rPr>
                <w:rFonts w:eastAsiaTheme="minorEastAsia"/>
                <w:bCs/>
                <w:noProof/>
                <w:lang w:eastAsia="zh-CN"/>
              </w:rPr>
              <w:t xml:space="preserve"> </w:t>
            </w:r>
            <w:r>
              <w:rPr>
                <w:rFonts w:eastAsiaTheme="minorEastAsia"/>
                <w:bCs/>
                <w:noProof/>
                <w:lang w:eastAsia="zh-CN"/>
              </w:rPr>
              <w:t>d</w:t>
            </w:r>
            <w:r w:rsidRPr="00C0748E">
              <w:rPr>
                <w:rFonts w:eastAsiaTheme="minorEastAsia"/>
                <w:bCs/>
                <w:noProof/>
                <w:lang w:eastAsia="zh-CN"/>
              </w:rPr>
              <w:t>elay difference between couple of flows</w:t>
            </w:r>
            <w:r>
              <w:rPr>
                <w:rFonts w:eastAsiaTheme="minorEastAsia"/>
                <w:bCs/>
                <w:noProof/>
                <w:lang w:eastAsia="zh-CN"/>
              </w:rPr>
              <w:t>.</w:t>
            </w:r>
          </w:p>
          <w:p w14:paraId="062F53FB" w14:textId="77777777" w:rsidR="006602B1" w:rsidRDefault="006602B1" w:rsidP="006602B1">
            <w:pPr>
              <w:pStyle w:val="TAL"/>
              <w:rPr>
                <w:rFonts w:eastAsiaTheme="minorEastAsia"/>
                <w:lang w:eastAsia="zh-CN"/>
              </w:rPr>
            </w:pPr>
            <w:r w:rsidRPr="00D7634E">
              <w:rPr>
                <w:rFonts w:eastAsiaTheme="minorEastAsia"/>
                <w:u w:val="single"/>
                <w:lang w:eastAsia="zh-CN"/>
              </w:rPr>
              <w:t>NF enhancement:</w:t>
            </w:r>
            <w:r>
              <w:rPr>
                <w:rFonts w:eastAsiaTheme="minorEastAsia"/>
                <w:u w:val="single"/>
                <w:lang w:eastAsia="zh-CN"/>
              </w:rPr>
              <w:t xml:space="preserve"> </w:t>
            </w:r>
            <w:r>
              <w:rPr>
                <w:rFonts w:eastAsiaTheme="minorEastAsia"/>
                <w:lang w:eastAsia="zh-CN"/>
              </w:rPr>
              <w:t xml:space="preserve">PCF </w:t>
            </w:r>
            <w:r w:rsidRPr="00C0748E">
              <w:rPr>
                <w:rFonts w:eastAsiaTheme="minorEastAsia"/>
                <w:lang w:eastAsia="zh-CN"/>
              </w:rPr>
              <w:t>enhancement to adjust the related QoS policies</w:t>
            </w:r>
            <w:r>
              <w:rPr>
                <w:rFonts w:eastAsiaTheme="minorEastAsia"/>
                <w:lang w:eastAsia="zh-CN"/>
              </w:rPr>
              <w:t xml:space="preserve"> according to the new QoS parameter.  </w:t>
            </w:r>
          </w:p>
        </w:tc>
        <w:tc>
          <w:tcPr>
            <w:tcW w:w="1701" w:type="dxa"/>
            <w:tcBorders>
              <w:top w:val="single" w:sz="4" w:space="0" w:color="auto"/>
              <w:left w:val="single" w:sz="4" w:space="0" w:color="auto"/>
              <w:bottom w:val="single" w:sz="4" w:space="0" w:color="auto"/>
              <w:right w:val="single" w:sz="4" w:space="0" w:color="auto"/>
            </w:tcBorders>
            <w:hideMark/>
          </w:tcPr>
          <w:p w14:paraId="60B58153" w14:textId="77777777" w:rsidR="006602B1" w:rsidRDefault="006602B1" w:rsidP="006602B1">
            <w:pPr>
              <w:pStyle w:val="TAL"/>
            </w:pPr>
            <w:r>
              <w:t>sol#1</w:t>
            </w:r>
          </w:p>
        </w:tc>
      </w:tr>
      <w:tr w:rsidR="006602B1" w14:paraId="0126485B" w14:textId="77777777" w:rsidTr="000E11AF">
        <w:tc>
          <w:tcPr>
            <w:tcW w:w="1555" w:type="dxa"/>
            <w:vMerge/>
            <w:tcBorders>
              <w:top w:val="single" w:sz="4" w:space="0" w:color="auto"/>
              <w:left w:val="single" w:sz="4" w:space="0" w:color="auto"/>
              <w:right w:val="single" w:sz="4" w:space="0" w:color="auto"/>
            </w:tcBorders>
          </w:tcPr>
          <w:p w14:paraId="6339A175" w14:textId="77777777" w:rsidR="006602B1" w:rsidRPr="00D7215C" w:rsidRDefault="006602B1" w:rsidP="006602B1">
            <w:pPr>
              <w:pStyle w:val="TAL"/>
            </w:pPr>
          </w:p>
        </w:tc>
        <w:tc>
          <w:tcPr>
            <w:tcW w:w="2976" w:type="dxa"/>
            <w:tcBorders>
              <w:top w:val="single" w:sz="4" w:space="0" w:color="auto"/>
              <w:left w:val="single" w:sz="4" w:space="0" w:color="auto"/>
              <w:bottom w:val="single" w:sz="4" w:space="0" w:color="auto"/>
              <w:right w:val="single" w:sz="4" w:space="0" w:color="auto"/>
            </w:tcBorders>
          </w:tcPr>
          <w:p w14:paraId="34F4040F" w14:textId="77777777" w:rsidR="006602B1" w:rsidRPr="00B75F7B" w:rsidRDefault="006602B1" w:rsidP="006602B1">
            <w:pPr>
              <w:pStyle w:val="TAL"/>
            </w:pPr>
            <w:r>
              <w:rPr>
                <w:rFonts w:eastAsiaTheme="minorEastAsia"/>
                <w:lang w:eastAsia="zh-CN"/>
              </w:rPr>
              <w:t>AF p</w:t>
            </w:r>
            <w:r w:rsidRPr="00C0748E">
              <w:rPr>
                <w:rFonts w:eastAsiaTheme="minorEastAsia"/>
                <w:lang w:eastAsia="zh-CN"/>
              </w:rPr>
              <w:t>rovide</w:t>
            </w:r>
            <w:r>
              <w:rPr>
                <w:rFonts w:eastAsiaTheme="minorEastAsia"/>
                <w:lang w:eastAsia="zh-CN"/>
              </w:rPr>
              <w:t>s</w:t>
            </w:r>
            <w:r w:rsidRPr="00C0748E">
              <w:rPr>
                <w:rFonts w:eastAsiaTheme="minorEastAsia"/>
                <w:lang w:eastAsia="zh-CN"/>
              </w:rPr>
              <w:t xml:space="preserve"> a group of QoS requirements</w:t>
            </w:r>
            <w:r>
              <w:rPr>
                <w:rFonts w:eastAsiaTheme="minorEastAsia"/>
                <w:lang w:eastAsia="zh-CN"/>
              </w:rPr>
              <w:t xml:space="preserve"> </w:t>
            </w:r>
            <w:r w:rsidRPr="00C0748E">
              <w:rPr>
                <w:rFonts w:eastAsiaTheme="minorEastAsia"/>
                <w:lang w:eastAsia="zh-CN"/>
              </w:rPr>
              <w:t>with the Handling Together Indication</w:t>
            </w:r>
            <w:r>
              <w:rPr>
                <w:rFonts w:eastAsiaTheme="minorEastAsia"/>
                <w:lang w:eastAsia="zh-CN"/>
              </w:rPr>
              <w:t xml:space="preserve"> to PCF. PCF/SMF performs QoS policing/treatment of the flows together and notifies to PCF/AF if any of the flow could not be fulfilled. </w:t>
            </w:r>
          </w:p>
        </w:tc>
        <w:tc>
          <w:tcPr>
            <w:tcW w:w="3402" w:type="dxa"/>
            <w:tcBorders>
              <w:top w:val="single" w:sz="4" w:space="0" w:color="auto"/>
              <w:left w:val="single" w:sz="4" w:space="0" w:color="auto"/>
              <w:bottom w:val="single" w:sz="4" w:space="0" w:color="auto"/>
              <w:right w:val="single" w:sz="4" w:space="0" w:color="auto"/>
            </w:tcBorders>
          </w:tcPr>
          <w:p w14:paraId="104C8546" w14:textId="77777777" w:rsidR="006602B1" w:rsidRPr="00913FC8" w:rsidRDefault="006602B1" w:rsidP="006602B1">
            <w:pPr>
              <w:pStyle w:val="TAL"/>
              <w:rPr>
                <w:rFonts w:eastAsiaTheme="minorEastAsia"/>
                <w:bCs/>
                <w:noProof/>
                <w:lang w:eastAsia="zh-CN"/>
              </w:rPr>
            </w:pPr>
            <w:r w:rsidRPr="00D7634E">
              <w:rPr>
                <w:rFonts w:eastAsiaTheme="minorEastAsia"/>
                <w:bCs/>
                <w:noProof/>
                <w:u w:val="single"/>
                <w:lang w:eastAsia="zh-CN"/>
              </w:rPr>
              <w:t>New parameter</w:t>
            </w:r>
            <w:r w:rsidR="004A7C3D">
              <w:rPr>
                <w:rFonts w:eastAsiaTheme="minorEastAsia"/>
                <w:bCs/>
                <w:noProof/>
                <w:u w:val="single"/>
                <w:lang w:eastAsia="zh-CN"/>
              </w:rPr>
              <w:t>s</w:t>
            </w:r>
            <w:r w:rsidRPr="00D7634E">
              <w:rPr>
                <w:rFonts w:eastAsiaTheme="minorEastAsia"/>
                <w:bCs/>
                <w:noProof/>
                <w:u w:val="single"/>
                <w:lang w:eastAsia="zh-CN"/>
              </w:rPr>
              <w:t>:</w:t>
            </w:r>
            <w:r w:rsidRPr="00C0748E">
              <w:rPr>
                <w:rFonts w:eastAsiaTheme="minorEastAsia"/>
                <w:bCs/>
                <w:noProof/>
                <w:lang w:eastAsia="zh-CN"/>
              </w:rPr>
              <w:t xml:space="preserve"> </w:t>
            </w:r>
            <w:r w:rsidRPr="00C0748E">
              <w:rPr>
                <w:rFonts w:eastAsiaTheme="minorEastAsia"/>
                <w:lang w:eastAsia="zh-CN"/>
              </w:rPr>
              <w:t>Handling Together Indication</w:t>
            </w:r>
            <w:r>
              <w:rPr>
                <w:rFonts w:eastAsiaTheme="minorEastAsia"/>
                <w:bCs/>
                <w:noProof/>
                <w:lang w:eastAsia="zh-CN"/>
              </w:rPr>
              <w:t>.</w:t>
            </w:r>
          </w:p>
          <w:p w14:paraId="62A18F64" w14:textId="77777777" w:rsidR="006602B1" w:rsidRDefault="006602B1" w:rsidP="006602B1">
            <w:pPr>
              <w:pStyle w:val="TAL"/>
              <w:rPr>
                <w:rFonts w:eastAsia="等线"/>
                <w:lang w:val="x-none" w:eastAsia="zh-CN"/>
              </w:rPr>
            </w:pPr>
            <w:r w:rsidRPr="00D7634E">
              <w:rPr>
                <w:rFonts w:eastAsiaTheme="minorEastAsia"/>
                <w:u w:val="single"/>
                <w:lang w:eastAsia="zh-CN"/>
              </w:rPr>
              <w:t>NF enhancement:</w:t>
            </w:r>
            <w:r>
              <w:rPr>
                <w:rFonts w:eastAsiaTheme="minorEastAsia"/>
                <w:u w:val="single"/>
                <w:lang w:eastAsia="zh-CN"/>
              </w:rPr>
              <w:t xml:space="preserve"> </w:t>
            </w:r>
            <w:r>
              <w:rPr>
                <w:rFonts w:eastAsiaTheme="minorEastAsia"/>
                <w:lang w:eastAsia="zh-CN"/>
              </w:rPr>
              <w:t xml:space="preserve">PCF/SMF performs QoS policing and QoS enforcement of group of QoS flows as a whole.  </w:t>
            </w:r>
          </w:p>
        </w:tc>
        <w:tc>
          <w:tcPr>
            <w:tcW w:w="1701" w:type="dxa"/>
            <w:tcBorders>
              <w:top w:val="single" w:sz="4" w:space="0" w:color="auto"/>
              <w:left w:val="single" w:sz="4" w:space="0" w:color="auto"/>
              <w:bottom w:val="single" w:sz="4" w:space="0" w:color="auto"/>
              <w:right w:val="single" w:sz="4" w:space="0" w:color="auto"/>
            </w:tcBorders>
          </w:tcPr>
          <w:p w14:paraId="6B06DBAC" w14:textId="77777777" w:rsidR="006602B1" w:rsidRDefault="006602B1" w:rsidP="006602B1">
            <w:pPr>
              <w:pStyle w:val="TAL"/>
            </w:pPr>
            <w:r>
              <w:t>sol#36</w:t>
            </w:r>
          </w:p>
        </w:tc>
      </w:tr>
      <w:tr w:rsidR="006602B1" w14:paraId="57FE59FD" w14:textId="77777777" w:rsidTr="000E11AF">
        <w:tc>
          <w:tcPr>
            <w:tcW w:w="1555" w:type="dxa"/>
            <w:vMerge/>
            <w:tcBorders>
              <w:left w:val="single" w:sz="4" w:space="0" w:color="auto"/>
              <w:right w:val="single" w:sz="4" w:space="0" w:color="auto"/>
            </w:tcBorders>
            <w:hideMark/>
          </w:tcPr>
          <w:p w14:paraId="34B269B5" w14:textId="77777777" w:rsidR="006602B1" w:rsidRDefault="006602B1" w:rsidP="006602B1">
            <w:pPr>
              <w:pStyle w:val="TAL"/>
            </w:pPr>
          </w:p>
        </w:tc>
        <w:tc>
          <w:tcPr>
            <w:tcW w:w="2976" w:type="dxa"/>
            <w:tcBorders>
              <w:top w:val="single" w:sz="4" w:space="0" w:color="auto"/>
              <w:left w:val="single" w:sz="4" w:space="0" w:color="auto"/>
              <w:bottom w:val="single" w:sz="4" w:space="0" w:color="auto"/>
              <w:right w:val="single" w:sz="4" w:space="0" w:color="auto"/>
            </w:tcBorders>
            <w:hideMark/>
          </w:tcPr>
          <w:p w14:paraId="3B8E0365" w14:textId="77777777" w:rsidR="006602B1" w:rsidRDefault="006602B1" w:rsidP="006602B1">
            <w:pPr>
              <w:pStyle w:val="TAL"/>
            </w:pPr>
            <w:r>
              <w:t>PCF sends the updated URSP to UE to associate the application with the same PDU session.</w:t>
            </w:r>
          </w:p>
        </w:tc>
        <w:tc>
          <w:tcPr>
            <w:tcW w:w="3402" w:type="dxa"/>
            <w:tcBorders>
              <w:top w:val="single" w:sz="4" w:space="0" w:color="auto"/>
              <w:left w:val="single" w:sz="4" w:space="0" w:color="auto"/>
              <w:bottom w:val="single" w:sz="4" w:space="0" w:color="auto"/>
              <w:right w:val="single" w:sz="4" w:space="0" w:color="auto"/>
            </w:tcBorders>
          </w:tcPr>
          <w:p w14:paraId="52251956" w14:textId="77777777" w:rsidR="006602B1" w:rsidRPr="00913FC8" w:rsidRDefault="006602B1" w:rsidP="006602B1">
            <w:pPr>
              <w:pStyle w:val="TAL"/>
              <w:rPr>
                <w:rFonts w:eastAsiaTheme="minorEastAsia"/>
                <w:bCs/>
                <w:noProof/>
                <w:lang w:eastAsia="zh-CN"/>
              </w:rPr>
            </w:pPr>
            <w:r w:rsidRPr="00D7634E">
              <w:rPr>
                <w:rFonts w:eastAsiaTheme="minorEastAsia"/>
                <w:bCs/>
                <w:noProof/>
                <w:u w:val="single"/>
                <w:lang w:eastAsia="zh-CN"/>
              </w:rPr>
              <w:t>New parameter</w:t>
            </w:r>
            <w:r w:rsidR="004A7C3D">
              <w:rPr>
                <w:rFonts w:eastAsiaTheme="minorEastAsia"/>
                <w:bCs/>
                <w:noProof/>
                <w:u w:val="single"/>
                <w:lang w:eastAsia="zh-CN"/>
              </w:rPr>
              <w:t>s</w:t>
            </w:r>
            <w:r w:rsidRPr="00D7634E">
              <w:rPr>
                <w:rFonts w:eastAsiaTheme="minorEastAsia"/>
                <w:bCs/>
                <w:noProof/>
                <w:u w:val="single"/>
                <w:lang w:eastAsia="zh-CN"/>
              </w:rPr>
              <w:t>:</w:t>
            </w:r>
            <w:r w:rsidRPr="00C0748E">
              <w:rPr>
                <w:rFonts w:eastAsiaTheme="minorEastAsia"/>
                <w:bCs/>
                <w:noProof/>
                <w:lang w:eastAsia="zh-CN"/>
              </w:rPr>
              <w:t xml:space="preserve"> </w:t>
            </w:r>
            <w:r w:rsidRPr="00384BCD">
              <w:rPr>
                <w:rFonts w:eastAsiaTheme="minorEastAsia"/>
                <w:bCs/>
                <w:noProof/>
                <w:lang w:eastAsia="zh-CN"/>
              </w:rPr>
              <w:t>XRM application information (e.g. Domain descriptors, Application descriptors)</w:t>
            </w:r>
            <w:r>
              <w:rPr>
                <w:rFonts w:eastAsiaTheme="minorEastAsia"/>
                <w:bCs/>
                <w:noProof/>
                <w:lang w:eastAsia="zh-CN"/>
              </w:rPr>
              <w:t xml:space="preserve"> in URSP</w:t>
            </w:r>
            <w:r w:rsidRPr="00384BCD">
              <w:rPr>
                <w:rFonts w:eastAsiaTheme="minorEastAsia"/>
                <w:bCs/>
                <w:noProof/>
                <w:lang w:eastAsia="zh-CN"/>
              </w:rPr>
              <w:t>,</w:t>
            </w:r>
            <w:r>
              <w:rPr>
                <w:rFonts w:eastAsiaTheme="minorEastAsia"/>
                <w:bCs/>
                <w:noProof/>
                <w:lang w:eastAsia="zh-CN"/>
              </w:rPr>
              <w:t>.</w:t>
            </w:r>
          </w:p>
          <w:p w14:paraId="7449E017" w14:textId="77777777" w:rsidR="006602B1" w:rsidRDefault="006602B1" w:rsidP="006602B1">
            <w:pPr>
              <w:pStyle w:val="TAL"/>
              <w:rPr>
                <w:rFonts w:eastAsia="等线"/>
                <w:lang w:val="x-none" w:eastAsia="zh-CN"/>
              </w:rPr>
            </w:pPr>
            <w:r w:rsidRPr="00D7634E">
              <w:rPr>
                <w:rFonts w:eastAsiaTheme="minorEastAsia"/>
                <w:u w:val="single"/>
                <w:lang w:eastAsia="zh-CN"/>
              </w:rPr>
              <w:t>NF enhancement:</w:t>
            </w:r>
            <w:r>
              <w:rPr>
                <w:rFonts w:eastAsiaTheme="minorEastAsia"/>
                <w:u w:val="single"/>
                <w:lang w:eastAsia="zh-CN"/>
              </w:rPr>
              <w:t xml:space="preserve"> </w:t>
            </w:r>
            <w:r>
              <w:rPr>
                <w:rFonts w:eastAsiaTheme="minorEastAsia"/>
                <w:lang w:eastAsia="zh-CN"/>
              </w:rPr>
              <w:t xml:space="preserve">PCF  </w:t>
            </w:r>
          </w:p>
        </w:tc>
        <w:tc>
          <w:tcPr>
            <w:tcW w:w="1701" w:type="dxa"/>
            <w:tcBorders>
              <w:top w:val="single" w:sz="4" w:space="0" w:color="auto"/>
              <w:left w:val="single" w:sz="4" w:space="0" w:color="auto"/>
              <w:bottom w:val="single" w:sz="4" w:space="0" w:color="auto"/>
              <w:right w:val="single" w:sz="4" w:space="0" w:color="auto"/>
            </w:tcBorders>
            <w:hideMark/>
          </w:tcPr>
          <w:p w14:paraId="5126C91E" w14:textId="77777777" w:rsidR="006602B1" w:rsidRDefault="006602B1" w:rsidP="006602B1">
            <w:pPr>
              <w:pStyle w:val="TAL"/>
            </w:pPr>
            <w:r>
              <w:t>sol#39</w:t>
            </w:r>
          </w:p>
        </w:tc>
      </w:tr>
      <w:tr w:rsidR="006602B1" w:rsidRPr="0007095A" w14:paraId="34F737FB" w14:textId="77777777" w:rsidTr="000E11AF">
        <w:tc>
          <w:tcPr>
            <w:tcW w:w="1555" w:type="dxa"/>
            <w:vMerge w:val="restart"/>
            <w:tcBorders>
              <w:left w:val="single" w:sz="4" w:space="0" w:color="auto"/>
              <w:right w:val="single" w:sz="4" w:space="0" w:color="auto"/>
            </w:tcBorders>
          </w:tcPr>
          <w:p w14:paraId="53CF33CC" w14:textId="60681F92" w:rsidR="006602B1" w:rsidRDefault="00EE4807" w:rsidP="006602B1">
            <w:pPr>
              <w:pStyle w:val="TAL"/>
            </w:pPr>
            <w:r>
              <w:lastRenderedPageBreak/>
              <w:t>3</w:t>
            </w:r>
            <w:r w:rsidR="006602B1">
              <w:t>.</w:t>
            </w:r>
            <w:r w:rsidR="006602B1" w:rsidRPr="00240331">
              <w:rPr>
                <w:b/>
                <w:lang w:val="en-US" w:eastAsia="zh-CN"/>
              </w:rPr>
              <w:t xml:space="preserve"> </w:t>
            </w:r>
            <w:r w:rsidR="006602B1">
              <w:rPr>
                <w:lang w:val="en-US" w:eastAsia="zh-CN"/>
              </w:rPr>
              <w:t xml:space="preserve">QoS policy coordination among multiple UEs (sol </w:t>
            </w:r>
            <w:r w:rsidR="006602B1">
              <w:t>#2,</w:t>
            </w:r>
            <w:r w:rsidR="006602B1" w:rsidRPr="00612B2E">
              <w:rPr>
                <w:lang w:val="en-US"/>
              </w:rPr>
              <w:t>#</w:t>
            </w:r>
            <w:r w:rsidR="006602B1">
              <w:t>3,#4,#37, #64)</w:t>
            </w:r>
          </w:p>
        </w:tc>
        <w:tc>
          <w:tcPr>
            <w:tcW w:w="2976" w:type="dxa"/>
            <w:tcBorders>
              <w:top w:val="single" w:sz="4" w:space="0" w:color="auto"/>
              <w:left w:val="single" w:sz="4" w:space="0" w:color="auto"/>
              <w:bottom w:val="single" w:sz="4" w:space="0" w:color="auto"/>
              <w:right w:val="single" w:sz="4" w:space="0" w:color="auto"/>
            </w:tcBorders>
          </w:tcPr>
          <w:p w14:paraId="4F0300BC" w14:textId="77777777" w:rsidR="006602B1" w:rsidRDefault="006602B1" w:rsidP="006602B1">
            <w:pPr>
              <w:pStyle w:val="TAL"/>
              <w:rPr>
                <w:lang w:val="x-none"/>
              </w:rPr>
            </w:pPr>
            <w:r w:rsidRPr="00921B49">
              <w:t>AF provide</w:t>
            </w:r>
            <w:r>
              <w:t>s</w:t>
            </w:r>
            <w:r w:rsidRPr="00921B49">
              <w:t xml:space="preserve"> </w:t>
            </w:r>
            <w:r>
              <w:t xml:space="preserve">predefined group policy to multiple PCFs, </w:t>
            </w:r>
            <w:r w:rsidRPr="00962B79">
              <w:rPr>
                <w:b/>
              </w:rPr>
              <w:t>PCF</w:t>
            </w:r>
            <w:r>
              <w:t xml:space="preserve"> makes local policy according to group policy and policy update received from other PCFs. </w:t>
            </w:r>
          </w:p>
        </w:tc>
        <w:tc>
          <w:tcPr>
            <w:tcW w:w="3402" w:type="dxa"/>
            <w:tcBorders>
              <w:top w:val="single" w:sz="4" w:space="0" w:color="auto"/>
              <w:left w:val="single" w:sz="4" w:space="0" w:color="auto"/>
              <w:bottom w:val="single" w:sz="4" w:space="0" w:color="auto"/>
              <w:right w:val="single" w:sz="4" w:space="0" w:color="auto"/>
            </w:tcBorders>
          </w:tcPr>
          <w:p w14:paraId="41400E27" w14:textId="77777777" w:rsidR="006602B1" w:rsidRPr="00913FC8" w:rsidRDefault="006602B1" w:rsidP="006602B1">
            <w:pPr>
              <w:pStyle w:val="TAL"/>
              <w:rPr>
                <w:rFonts w:eastAsiaTheme="minorEastAsia"/>
                <w:bCs/>
                <w:noProof/>
                <w:lang w:eastAsia="zh-CN"/>
              </w:rPr>
            </w:pPr>
            <w:r w:rsidRPr="00D7634E">
              <w:rPr>
                <w:rFonts w:eastAsiaTheme="minorEastAsia"/>
                <w:bCs/>
                <w:noProof/>
                <w:u w:val="single"/>
                <w:lang w:eastAsia="zh-CN"/>
              </w:rPr>
              <w:t>New parameter</w:t>
            </w:r>
            <w:r w:rsidR="004A7C3D">
              <w:rPr>
                <w:rFonts w:eastAsiaTheme="minorEastAsia"/>
                <w:bCs/>
                <w:noProof/>
                <w:u w:val="single"/>
                <w:lang w:eastAsia="zh-CN"/>
              </w:rPr>
              <w:t>s</w:t>
            </w:r>
            <w:r w:rsidRPr="00D7634E">
              <w:rPr>
                <w:rFonts w:eastAsiaTheme="minorEastAsia"/>
                <w:bCs/>
                <w:noProof/>
                <w:u w:val="single"/>
                <w:lang w:eastAsia="zh-CN"/>
              </w:rPr>
              <w:t>:</w:t>
            </w:r>
            <w:r w:rsidRPr="00C0748E">
              <w:rPr>
                <w:rFonts w:eastAsiaTheme="minorEastAsia"/>
                <w:bCs/>
                <w:noProof/>
                <w:lang w:eastAsia="zh-CN"/>
              </w:rPr>
              <w:t xml:space="preserve"> </w:t>
            </w:r>
            <w:r>
              <w:rPr>
                <w:rFonts w:eastAsiaTheme="minorEastAsia"/>
                <w:bCs/>
                <w:noProof/>
                <w:lang w:eastAsia="zh-CN"/>
              </w:rPr>
              <w:t>group policy.</w:t>
            </w:r>
          </w:p>
          <w:p w14:paraId="516BD08C" w14:textId="77777777" w:rsidR="006602B1" w:rsidRDefault="006602B1" w:rsidP="006602B1">
            <w:pPr>
              <w:pStyle w:val="TAL"/>
              <w:rPr>
                <w:rFonts w:eastAsiaTheme="minorEastAsia"/>
                <w:lang w:eastAsia="zh-CN"/>
              </w:rPr>
            </w:pPr>
            <w:r w:rsidRPr="00D7634E">
              <w:rPr>
                <w:rFonts w:eastAsiaTheme="minorEastAsia"/>
                <w:u w:val="single"/>
                <w:lang w:eastAsia="zh-CN"/>
              </w:rPr>
              <w:t>NF enhancement:</w:t>
            </w:r>
            <w:r>
              <w:rPr>
                <w:rFonts w:eastAsiaTheme="minorEastAsia"/>
                <w:u w:val="single"/>
                <w:lang w:eastAsia="zh-CN"/>
              </w:rPr>
              <w:t xml:space="preserve"> </w:t>
            </w:r>
            <w:r>
              <w:rPr>
                <w:rFonts w:eastAsiaTheme="minorEastAsia"/>
                <w:lang w:eastAsia="zh-CN"/>
              </w:rPr>
              <w:t xml:space="preserve">PCF </w:t>
            </w:r>
            <w:r w:rsidRPr="00C0748E">
              <w:rPr>
                <w:rFonts w:eastAsiaTheme="minorEastAsia"/>
                <w:lang w:eastAsia="zh-CN"/>
              </w:rPr>
              <w:t>enhancement to adjust the related QoS policies</w:t>
            </w:r>
            <w:r>
              <w:rPr>
                <w:rFonts w:eastAsiaTheme="minorEastAsia"/>
                <w:lang w:eastAsia="zh-CN"/>
              </w:rPr>
              <w:t xml:space="preserve"> according to group policy and policy update notification from other PCFs.   </w:t>
            </w:r>
          </w:p>
        </w:tc>
        <w:tc>
          <w:tcPr>
            <w:tcW w:w="1701" w:type="dxa"/>
            <w:tcBorders>
              <w:top w:val="single" w:sz="4" w:space="0" w:color="auto"/>
              <w:left w:val="single" w:sz="4" w:space="0" w:color="auto"/>
              <w:bottom w:val="single" w:sz="4" w:space="0" w:color="auto"/>
              <w:right w:val="single" w:sz="4" w:space="0" w:color="auto"/>
            </w:tcBorders>
          </w:tcPr>
          <w:p w14:paraId="302C77A8" w14:textId="77777777" w:rsidR="006602B1" w:rsidRDefault="006602B1" w:rsidP="006602B1">
            <w:pPr>
              <w:pStyle w:val="TAL"/>
            </w:pPr>
            <w:r>
              <w:t>sol#2</w:t>
            </w:r>
          </w:p>
        </w:tc>
      </w:tr>
      <w:tr w:rsidR="006602B1" w:rsidRPr="009B0D40" w14:paraId="33A592A3" w14:textId="77777777" w:rsidTr="000E11AF">
        <w:tc>
          <w:tcPr>
            <w:tcW w:w="1555" w:type="dxa"/>
            <w:vMerge/>
            <w:tcBorders>
              <w:left w:val="single" w:sz="4" w:space="0" w:color="auto"/>
              <w:right w:val="single" w:sz="4" w:space="0" w:color="auto"/>
            </w:tcBorders>
          </w:tcPr>
          <w:p w14:paraId="0B2B6AC2" w14:textId="77777777" w:rsidR="006602B1" w:rsidRPr="00D7215C" w:rsidRDefault="006602B1" w:rsidP="006602B1">
            <w:pPr>
              <w:pStyle w:val="TAL"/>
            </w:pPr>
          </w:p>
        </w:tc>
        <w:tc>
          <w:tcPr>
            <w:tcW w:w="2976" w:type="dxa"/>
            <w:tcBorders>
              <w:top w:val="single" w:sz="4" w:space="0" w:color="auto"/>
              <w:left w:val="single" w:sz="4" w:space="0" w:color="auto"/>
              <w:bottom w:val="single" w:sz="4" w:space="0" w:color="auto"/>
              <w:right w:val="single" w:sz="4" w:space="0" w:color="auto"/>
            </w:tcBorders>
          </w:tcPr>
          <w:p w14:paraId="1BAB4E66" w14:textId="77777777" w:rsidR="006602B1" w:rsidRDefault="006602B1" w:rsidP="006602B1">
            <w:pPr>
              <w:pStyle w:val="TAL"/>
              <w:rPr>
                <w:rFonts w:eastAsiaTheme="minorEastAsia"/>
                <w:lang w:eastAsia="zh-CN"/>
              </w:rPr>
            </w:pPr>
            <w:r>
              <w:rPr>
                <w:rFonts w:eastAsiaTheme="minorEastAsia"/>
                <w:lang w:eastAsia="zh-CN"/>
              </w:rPr>
              <w:t xml:space="preserve">Enforce multiple UEs to select the same PCF using a group ID in </w:t>
            </w:r>
            <w:r w:rsidRPr="001E1C72">
              <w:rPr>
                <w:rFonts w:eastAsiaTheme="minorEastAsia"/>
                <w:b/>
                <w:lang w:eastAsia="zh-CN"/>
              </w:rPr>
              <w:t>UDR/UDM</w:t>
            </w:r>
            <w:r>
              <w:rPr>
                <w:rFonts w:eastAsiaTheme="minorEastAsia"/>
                <w:lang w:eastAsia="zh-CN"/>
              </w:rPr>
              <w:t xml:space="preserve"> and </w:t>
            </w:r>
            <w:r w:rsidRPr="001E1C72">
              <w:rPr>
                <w:rFonts w:eastAsiaTheme="minorEastAsia"/>
                <w:b/>
                <w:lang w:eastAsia="zh-CN"/>
              </w:rPr>
              <w:t>BSF</w:t>
            </w:r>
            <w:r>
              <w:rPr>
                <w:rFonts w:eastAsiaTheme="minorEastAsia"/>
                <w:lang w:eastAsia="zh-CN"/>
              </w:rPr>
              <w:t>.</w:t>
            </w:r>
          </w:p>
        </w:tc>
        <w:tc>
          <w:tcPr>
            <w:tcW w:w="3402" w:type="dxa"/>
            <w:tcBorders>
              <w:top w:val="single" w:sz="4" w:space="0" w:color="auto"/>
              <w:left w:val="single" w:sz="4" w:space="0" w:color="auto"/>
              <w:bottom w:val="single" w:sz="4" w:space="0" w:color="auto"/>
              <w:right w:val="single" w:sz="4" w:space="0" w:color="auto"/>
            </w:tcBorders>
          </w:tcPr>
          <w:p w14:paraId="15EB6231" w14:textId="77777777" w:rsidR="006602B1" w:rsidRPr="00913FC8" w:rsidRDefault="006602B1" w:rsidP="006602B1">
            <w:pPr>
              <w:pStyle w:val="TAL"/>
              <w:rPr>
                <w:rFonts w:eastAsiaTheme="minorEastAsia"/>
                <w:bCs/>
                <w:noProof/>
                <w:lang w:eastAsia="zh-CN"/>
              </w:rPr>
            </w:pPr>
            <w:r w:rsidRPr="00D7634E">
              <w:rPr>
                <w:rFonts w:eastAsiaTheme="minorEastAsia"/>
                <w:bCs/>
                <w:noProof/>
                <w:u w:val="single"/>
                <w:lang w:eastAsia="zh-CN"/>
              </w:rPr>
              <w:t>New parameter</w:t>
            </w:r>
            <w:r w:rsidR="004A7C3D">
              <w:rPr>
                <w:rFonts w:eastAsiaTheme="minorEastAsia"/>
                <w:bCs/>
                <w:noProof/>
                <w:u w:val="single"/>
                <w:lang w:eastAsia="zh-CN"/>
              </w:rPr>
              <w:t>s</w:t>
            </w:r>
            <w:r w:rsidRPr="00D7634E">
              <w:rPr>
                <w:rFonts w:eastAsiaTheme="minorEastAsia"/>
                <w:bCs/>
                <w:noProof/>
                <w:u w:val="single"/>
                <w:lang w:eastAsia="zh-CN"/>
              </w:rPr>
              <w:t>:</w:t>
            </w:r>
            <w:r w:rsidRPr="00C0748E">
              <w:rPr>
                <w:rFonts w:eastAsiaTheme="minorEastAsia"/>
                <w:bCs/>
                <w:noProof/>
                <w:lang w:eastAsia="zh-CN"/>
              </w:rPr>
              <w:t xml:space="preserve"> </w:t>
            </w:r>
            <w:r>
              <w:rPr>
                <w:rFonts w:eastAsiaTheme="minorEastAsia"/>
                <w:bCs/>
                <w:noProof/>
                <w:lang w:eastAsia="zh-CN"/>
              </w:rPr>
              <w:t xml:space="preserve">group ID. Priority level(group policy) </w:t>
            </w:r>
          </w:p>
          <w:p w14:paraId="0222C20E" w14:textId="77777777" w:rsidR="006602B1" w:rsidRPr="00D7634E" w:rsidRDefault="006602B1" w:rsidP="006602B1">
            <w:pPr>
              <w:pStyle w:val="TAL"/>
              <w:rPr>
                <w:rFonts w:eastAsiaTheme="minorEastAsia"/>
                <w:bCs/>
                <w:noProof/>
                <w:u w:val="single"/>
                <w:lang w:eastAsia="zh-CN"/>
              </w:rPr>
            </w:pPr>
            <w:r w:rsidRPr="00D7634E">
              <w:rPr>
                <w:rFonts w:eastAsiaTheme="minorEastAsia"/>
                <w:u w:val="single"/>
                <w:lang w:eastAsia="zh-CN"/>
              </w:rPr>
              <w:t>NF enhancement:</w:t>
            </w:r>
            <w:r>
              <w:rPr>
                <w:rFonts w:eastAsiaTheme="minorEastAsia"/>
                <w:bCs/>
                <w:noProof/>
                <w:lang w:eastAsia="zh-CN"/>
              </w:rPr>
              <w:t xml:space="preserve"> UDR/UDM to store group ID and priority as UE subscription data, BSF to select the same PCF based on group ID.  </w:t>
            </w:r>
          </w:p>
        </w:tc>
        <w:tc>
          <w:tcPr>
            <w:tcW w:w="1701" w:type="dxa"/>
            <w:tcBorders>
              <w:top w:val="single" w:sz="4" w:space="0" w:color="auto"/>
              <w:left w:val="single" w:sz="4" w:space="0" w:color="auto"/>
              <w:bottom w:val="single" w:sz="4" w:space="0" w:color="auto"/>
              <w:right w:val="single" w:sz="4" w:space="0" w:color="auto"/>
            </w:tcBorders>
          </w:tcPr>
          <w:p w14:paraId="0A7B34CF" w14:textId="77777777" w:rsidR="006602B1" w:rsidRDefault="006602B1" w:rsidP="006602B1">
            <w:pPr>
              <w:pStyle w:val="TAL"/>
            </w:pPr>
            <w:r>
              <w:t>sol#3</w:t>
            </w:r>
          </w:p>
        </w:tc>
      </w:tr>
      <w:tr w:rsidR="006602B1" w:rsidRPr="009B0D40" w14:paraId="6AAC5794" w14:textId="77777777" w:rsidTr="000E11AF">
        <w:tc>
          <w:tcPr>
            <w:tcW w:w="1555" w:type="dxa"/>
            <w:vMerge/>
            <w:tcBorders>
              <w:left w:val="single" w:sz="4" w:space="0" w:color="auto"/>
              <w:right w:val="single" w:sz="4" w:space="0" w:color="auto"/>
            </w:tcBorders>
          </w:tcPr>
          <w:p w14:paraId="71F752D7" w14:textId="77777777" w:rsidR="006602B1" w:rsidRPr="00D7215C" w:rsidRDefault="006602B1" w:rsidP="006602B1">
            <w:pPr>
              <w:pStyle w:val="TAL"/>
            </w:pPr>
          </w:p>
        </w:tc>
        <w:tc>
          <w:tcPr>
            <w:tcW w:w="2976" w:type="dxa"/>
            <w:tcBorders>
              <w:top w:val="single" w:sz="4" w:space="0" w:color="auto"/>
              <w:left w:val="single" w:sz="4" w:space="0" w:color="auto"/>
              <w:bottom w:val="single" w:sz="4" w:space="0" w:color="auto"/>
              <w:right w:val="single" w:sz="4" w:space="0" w:color="auto"/>
            </w:tcBorders>
          </w:tcPr>
          <w:p w14:paraId="3831F8AE" w14:textId="77777777" w:rsidR="006602B1" w:rsidRDefault="006602B1" w:rsidP="006602B1">
            <w:pPr>
              <w:pStyle w:val="TAL"/>
              <w:rPr>
                <w:rFonts w:eastAsiaTheme="minorEastAsia"/>
                <w:lang w:eastAsia="zh-CN"/>
              </w:rPr>
            </w:pPr>
            <w:r w:rsidRPr="00962B79">
              <w:rPr>
                <w:rFonts w:eastAsiaTheme="minorEastAsia"/>
                <w:b/>
                <w:lang w:eastAsia="zh-CN"/>
              </w:rPr>
              <w:t>BSF</w:t>
            </w:r>
            <w:r>
              <w:rPr>
                <w:rFonts w:eastAsiaTheme="minorEastAsia"/>
                <w:lang w:eastAsia="zh-CN"/>
              </w:rPr>
              <w:t xml:space="preserve"> based policy coordination among multiple PCFs </w:t>
            </w:r>
          </w:p>
        </w:tc>
        <w:tc>
          <w:tcPr>
            <w:tcW w:w="3402" w:type="dxa"/>
            <w:tcBorders>
              <w:top w:val="single" w:sz="4" w:space="0" w:color="auto"/>
              <w:left w:val="single" w:sz="4" w:space="0" w:color="auto"/>
              <w:bottom w:val="single" w:sz="4" w:space="0" w:color="auto"/>
              <w:right w:val="single" w:sz="4" w:space="0" w:color="auto"/>
            </w:tcBorders>
          </w:tcPr>
          <w:p w14:paraId="701E0319" w14:textId="77777777" w:rsidR="006602B1" w:rsidRPr="00913FC8" w:rsidRDefault="006602B1" w:rsidP="006602B1">
            <w:pPr>
              <w:pStyle w:val="TAL"/>
              <w:rPr>
                <w:rFonts w:eastAsiaTheme="minorEastAsia"/>
                <w:bCs/>
                <w:noProof/>
                <w:lang w:eastAsia="zh-CN"/>
              </w:rPr>
            </w:pPr>
            <w:r w:rsidRPr="00D7634E">
              <w:rPr>
                <w:rFonts w:eastAsiaTheme="minorEastAsia"/>
                <w:bCs/>
                <w:noProof/>
                <w:u w:val="single"/>
                <w:lang w:eastAsia="zh-CN"/>
              </w:rPr>
              <w:t>New parameter</w:t>
            </w:r>
            <w:r w:rsidR="004A7C3D">
              <w:rPr>
                <w:rFonts w:eastAsiaTheme="minorEastAsia"/>
                <w:bCs/>
                <w:noProof/>
                <w:u w:val="single"/>
                <w:lang w:eastAsia="zh-CN"/>
              </w:rPr>
              <w:t>s</w:t>
            </w:r>
            <w:r w:rsidRPr="00D7634E">
              <w:rPr>
                <w:rFonts w:eastAsiaTheme="minorEastAsia"/>
                <w:bCs/>
                <w:noProof/>
                <w:u w:val="single"/>
                <w:lang w:eastAsia="zh-CN"/>
              </w:rPr>
              <w:t>:</w:t>
            </w:r>
            <w:r w:rsidRPr="00C0748E">
              <w:rPr>
                <w:rFonts w:eastAsiaTheme="minorEastAsia"/>
                <w:bCs/>
                <w:noProof/>
                <w:lang w:eastAsia="zh-CN"/>
              </w:rPr>
              <w:t xml:space="preserve"> </w:t>
            </w:r>
            <w:r>
              <w:rPr>
                <w:rFonts w:eastAsiaTheme="minorEastAsia"/>
                <w:bCs/>
                <w:noProof/>
                <w:lang w:eastAsia="zh-CN"/>
              </w:rPr>
              <w:t xml:space="preserve">group ID. Priority level(group policy) </w:t>
            </w:r>
          </w:p>
          <w:p w14:paraId="4A69D8C2" w14:textId="77777777" w:rsidR="006602B1" w:rsidRPr="00D7634E" w:rsidRDefault="006602B1" w:rsidP="006602B1">
            <w:pPr>
              <w:pStyle w:val="TAL"/>
              <w:rPr>
                <w:rFonts w:eastAsiaTheme="minorEastAsia"/>
                <w:bCs/>
                <w:noProof/>
                <w:u w:val="single"/>
                <w:lang w:eastAsia="zh-CN"/>
              </w:rPr>
            </w:pPr>
            <w:r w:rsidRPr="00D7634E">
              <w:rPr>
                <w:rFonts w:eastAsiaTheme="minorEastAsia"/>
                <w:u w:val="single"/>
                <w:lang w:eastAsia="zh-CN"/>
              </w:rPr>
              <w:t>NF enhancement:</w:t>
            </w:r>
            <w:r>
              <w:rPr>
                <w:rFonts w:eastAsiaTheme="minorEastAsia"/>
                <w:bCs/>
                <w:noProof/>
                <w:lang w:eastAsia="zh-CN"/>
              </w:rPr>
              <w:t xml:space="preserve"> </w:t>
            </w:r>
            <w:r>
              <w:rPr>
                <w:rFonts w:eastAsiaTheme="minorEastAsia"/>
                <w:lang w:eastAsia="zh-CN"/>
              </w:rPr>
              <w:t>BSF stores/provides multi-modal information from multiple PCFs</w:t>
            </w:r>
            <w:r>
              <w:rPr>
                <w:rFonts w:eastAsiaTheme="minorEastAsia"/>
                <w:bCs/>
                <w:noProof/>
                <w:lang w:eastAsia="zh-CN"/>
              </w:rPr>
              <w:t xml:space="preserve">. NEF select the same BSF for PCFs.    </w:t>
            </w:r>
          </w:p>
        </w:tc>
        <w:tc>
          <w:tcPr>
            <w:tcW w:w="1701" w:type="dxa"/>
            <w:tcBorders>
              <w:top w:val="single" w:sz="4" w:space="0" w:color="auto"/>
              <w:left w:val="single" w:sz="4" w:space="0" w:color="auto"/>
              <w:bottom w:val="single" w:sz="4" w:space="0" w:color="auto"/>
              <w:right w:val="single" w:sz="4" w:space="0" w:color="auto"/>
            </w:tcBorders>
          </w:tcPr>
          <w:p w14:paraId="59AD5BEC" w14:textId="77777777" w:rsidR="006602B1" w:rsidRDefault="006602B1" w:rsidP="006602B1">
            <w:pPr>
              <w:pStyle w:val="TAL"/>
            </w:pPr>
            <w:r>
              <w:t>sol#4</w:t>
            </w:r>
          </w:p>
        </w:tc>
      </w:tr>
      <w:tr w:rsidR="006602B1" w:rsidRPr="009B0D40" w14:paraId="01C87F69" w14:textId="77777777" w:rsidTr="000E11AF">
        <w:tc>
          <w:tcPr>
            <w:tcW w:w="1555" w:type="dxa"/>
            <w:vMerge/>
            <w:tcBorders>
              <w:left w:val="single" w:sz="4" w:space="0" w:color="auto"/>
              <w:right w:val="single" w:sz="4" w:space="0" w:color="auto"/>
            </w:tcBorders>
          </w:tcPr>
          <w:p w14:paraId="70A8C9B7" w14:textId="77777777" w:rsidR="006602B1" w:rsidRPr="00D7215C" w:rsidRDefault="006602B1" w:rsidP="006602B1">
            <w:pPr>
              <w:pStyle w:val="TAL"/>
            </w:pPr>
          </w:p>
        </w:tc>
        <w:tc>
          <w:tcPr>
            <w:tcW w:w="2976" w:type="dxa"/>
            <w:tcBorders>
              <w:top w:val="single" w:sz="4" w:space="0" w:color="auto"/>
              <w:left w:val="single" w:sz="4" w:space="0" w:color="auto"/>
              <w:bottom w:val="single" w:sz="4" w:space="0" w:color="auto"/>
              <w:right w:val="single" w:sz="4" w:space="0" w:color="auto"/>
            </w:tcBorders>
          </w:tcPr>
          <w:p w14:paraId="164F627A" w14:textId="77777777" w:rsidR="006602B1" w:rsidRPr="00B75F7B" w:rsidRDefault="006602B1" w:rsidP="006602B1">
            <w:pPr>
              <w:pStyle w:val="TAL"/>
            </w:pPr>
            <w:r w:rsidRPr="00962B79">
              <w:rPr>
                <w:rFonts w:eastAsiaTheme="minorEastAsia"/>
                <w:b/>
                <w:lang w:eastAsia="zh-CN"/>
              </w:rPr>
              <w:t>UDR</w:t>
            </w:r>
            <w:r>
              <w:rPr>
                <w:rFonts w:eastAsiaTheme="minorEastAsia"/>
                <w:lang w:eastAsia="zh-CN"/>
              </w:rPr>
              <w:t xml:space="preserve"> stores the flow QoS policy with group policy ID. PCF subscribes to UDR with group policy ID and adjust the flow policy accordingly.  </w:t>
            </w:r>
          </w:p>
        </w:tc>
        <w:tc>
          <w:tcPr>
            <w:tcW w:w="3402" w:type="dxa"/>
            <w:tcBorders>
              <w:top w:val="single" w:sz="4" w:space="0" w:color="auto"/>
              <w:left w:val="single" w:sz="4" w:space="0" w:color="auto"/>
              <w:bottom w:val="single" w:sz="4" w:space="0" w:color="auto"/>
              <w:right w:val="single" w:sz="4" w:space="0" w:color="auto"/>
            </w:tcBorders>
          </w:tcPr>
          <w:p w14:paraId="7E81927F" w14:textId="77777777" w:rsidR="006602B1" w:rsidRPr="00913FC8" w:rsidRDefault="006602B1" w:rsidP="006602B1">
            <w:pPr>
              <w:pStyle w:val="TAL"/>
              <w:rPr>
                <w:rFonts w:eastAsiaTheme="minorEastAsia"/>
                <w:bCs/>
                <w:noProof/>
                <w:lang w:eastAsia="zh-CN"/>
              </w:rPr>
            </w:pPr>
            <w:r w:rsidRPr="00D7634E">
              <w:rPr>
                <w:rFonts w:eastAsiaTheme="minorEastAsia"/>
                <w:bCs/>
                <w:noProof/>
                <w:u w:val="single"/>
                <w:lang w:eastAsia="zh-CN"/>
              </w:rPr>
              <w:t>New</w:t>
            </w:r>
            <w:r w:rsidR="004A7C3D">
              <w:rPr>
                <w:rFonts w:eastAsiaTheme="minorEastAsia"/>
                <w:bCs/>
                <w:noProof/>
                <w:u w:val="single"/>
                <w:lang w:eastAsia="zh-CN"/>
              </w:rPr>
              <w:t xml:space="preserve"> </w:t>
            </w:r>
            <w:r w:rsidRPr="00D7634E">
              <w:rPr>
                <w:rFonts w:eastAsiaTheme="minorEastAsia"/>
                <w:bCs/>
                <w:noProof/>
                <w:u w:val="single"/>
                <w:lang w:eastAsia="zh-CN"/>
              </w:rPr>
              <w:t>parameter</w:t>
            </w:r>
            <w:r w:rsidR="004A7C3D">
              <w:rPr>
                <w:rFonts w:eastAsiaTheme="minorEastAsia"/>
                <w:bCs/>
                <w:noProof/>
                <w:u w:val="single"/>
                <w:lang w:eastAsia="zh-CN"/>
              </w:rPr>
              <w:t>s</w:t>
            </w:r>
            <w:r w:rsidRPr="00D7634E">
              <w:rPr>
                <w:rFonts w:eastAsiaTheme="minorEastAsia"/>
                <w:bCs/>
                <w:noProof/>
                <w:u w:val="single"/>
                <w:lang w:eastAsia="zh-CN"/>
              </w:rPr>
              <w:t>:</w:t>
            </w:r>
            <w:r w:rsidRPr="00C0748E">
              <w:rPr>
                <w:rFonts w:eastAsiaTheme="minorEastAsia"/>
                <w:bCs/>
                <w:noProof/>
                <w:lang w:eastAsia="zh-CN"/>
              </w:rPr>
              <w:t xml:space="preserve"> </w:t>
            </w:r>
            <w:r w:rsidRPr="00F0582E">
              <w:rPr>
                <w:rFonts w:eastAsiaTheme="minorEastAsia"/>
                <w:bCs/>
                <w:noProof/>
                <w:lang w:eastAsia="zh-CN"/>
              </w:rPr>
              <w:t>Group policy ID</w:t>
            </w:r>
            <w:r>
              <w:rPr>
                <w:rFonts w:eastAsiaTheme="minorEastAsia"/>
                <w:bCs/>
                <w:noProof/>
                <w:lang w:eastAsia="zh-CN"/>
              </w:rPr>
              <w:t>, latency threshold.</w:t>
            </w:r>
          </w:p>
          <w:p w14:paraId="4BDE0A79" w14:textId="77777777" w:rsidR="006602B1" w:rsidRDefault="006602B1" w:rsidP="006602B1">
            <w:pPr>
              <w:pStyle w:val="TAL"/>
              <w:rPr>
                <w:rFonts w:eastAsia="等线"/>
                <w:lang w:val="x-none" w:eastAsia="zh-CN"/>
              </w:rPr>
            </w:pPr>
            <w:r w:rsidRPr="00D7634E">
              <w:rPr>
                <w:rFonts w:eastAsiaTheme="minorEastAsia"/>
                <w:u w:val="single"/>
                <w:lang w:eastAsia="zh-CN"/>
              </w:rPr>
              <w:t>NF enhancement:</w:t>
            </w:r>
            <w:r>
              <w:rPr>
                <w:rFonts w:eastAsiaTheme="minorEastAsia"/>
                <w:u w:val="single"/>
                <w:lang w:eastAsia="zh-CN"/>
              </w:rPr>
              <w:t xml:space="preserve"> </w:t>
            </w:r>
            <w:r>
              <w:rPr>
                <w:rFonts w:eastAsiaTheme="minorEastAsia"/>
                <w:lang w:eastAsia="zh-CN"/>
              </w:rPr>
              <w:t xml:space="preserve">PCF </w:t>
            </w:r>
            <w:r w:rsidRPr="00C0748E">
              <w:rPr>
                <w:rFonts w:eastAsiaTheme="minorEastAsia"/>
                <w:lang w:eastAsia="zh-CN"/>
              </w:rPr>
              <w:t>enhancement to adjust the related QoS policies</w:t>
            </w:r>
            <w:r>
              <w:rPr>
                <w:rFonts w:eastAsiaTheme="minorEastAsia"/>
                <w:lang w:eastAsia="zh-CN"/>
              </w:rPr>
              <w:t xml:space="preserve"> according to the subscription to UDR. UDR to support flow QoS policy storage and retrieving with group policy ID.   </w:t>
            </w:r>
          </w:p>
        </w:tc>
        <w:tc>
          <w:tcPr>
            <w:tcW w:w="1701" w:type="dxa"/>
            <w:tcBorders>
              <w:top w:val="single" w:sz="4" w:space="0" w:color="auto"/>
              <w:left w:val="single" w:sz="4" w:space="0" w:color="auto"/>
              <w:bottom w:val="single" w:sz="4" w:space="0" w:color="auto"/>
              <w:right w:val="single" w:sz="4" w:space="0" w:color="auto"/>
            </w:tcBorders>
          </w:tcPr>
          <w:p w14:paraId="20449302" w14:textId="77777777" w:rsidR="006602B1" w:rsidRDefault="006602B1" w:rsidP="006602B1">
            <w:pPr>
              <w:pStyle w:val="TAL"/>
            </w:pPr>
            <w:r>
              <w:t>sol#37</w:t>
            </w:r>
          </w:p>
        </w:tc>
      </w:tr>
      <w:tr w:rsidR="006602B1" w:rsidRPr="009B0D40" w14:paraId="00320ABC" w14:textId="77777777" w:rsidTr="000E11AF">
        <w:tc>
          <w:tcPr>
            <w:tcW w:w="1555" w:type="dxa"/>
            <w:vMerge/>
            <w:tcBorders>
              <w:left w:val="single" w:sz="4" w:space="0" w:color="auto"/>
              <w:right w:val="single" w:sz="4" w:space="0" w:color="auto"/>
            </w:tcBorders>
          </w:tcPr>
          <w:p w14:paraId="03CC7DCB" w14:textId="77777777" w:rsidR="006602B1" w:rsidRDefault="006602B1" w:rsidP="006602B1">
            <w:pPr>
              <w:pStyle w:val="TAL"/>
            </w:pPr>
          </w:p>
        </w:tc>
        <w:tc>
          <w:tcPr>
            <w:tcW w:w="2976" w:type="dxa"/>
            <w:tcBorders>
              <w:top w:val="single" w:sz="4" w:space="0" w:color="auto"/>
              <w:left w:val="single" w:sz="4" w:space="0" w:color="auto"/>
              <w:bottom w:val="single" w:sz="4" w:space="0" w:color="auto"/>
              <w:right w:val="single" w:sz="4" w:space="0" w:color="auto"/>
            </w:tcBorders>
          </w:tcPr>
          <w:p w14:paraId="57029363" w14:textId="77777777" w:rsidR="006602B1" w:rsidRDefault="006602B1" w:rsidP="006602B1">
            <w:pPr>
              <w:pStyle w:val="TAL"/>
            </w:pPr>
            <w:r w:rsidRPr="00962B79">
              <w:rPr>
                <w:b/>
              </w:rPr>
              <w:t xml:space="preserve">NEF </w:t>
            </w:r>
            <w:r w:rsidRPr="00563B07">
              <w:t xml:space="preserve">discovers the </w:t>
            </w:r>
            <w:r>
              <w:t xml:space="preserve">involved </w:t>
            </w:r>
            <w:r w:rsidRPr="00563B07">
              <w:t>PCFs, passes updates/notifications between the PCFs and provides the overall updates/notifications back to the AF</w:t>
            </w:r>
            <w:r>
              <w:t>.</w:t>
            </w:r>
          </w:p>
        </w:tc>
        <w:tc>
          <w:tcPr>
            <w:tcW w:w="3402" w:type="dxa"/>
            <w:tcBorders>
              <w:top w:val="single" w:sz="4" w:space="0" w:color="auto"/>
              <w:left w:val="single" w:sz="4" w:space="0" w:color="auto"/>
              <w:bottom w:val="single" w:sz="4" w:space="0" w:color="auto"/>
              <w:right w:val="single" w:sz="4" w:space="0" w:color="auto"/>
            </w:tcBorders>
          </w:tcPr>
          <w:p w14:paraId="18DD281B" w14:textId="77777777" w:rsidR="006602B1" w:rsidRPr="00913FC8" w:rsidRDefault="006602B1" w:rsidP="006602B1">
            <w:pPr>
              <w:pStyle w:val="TAL"/>
              <w:rPr>
                <w:rFonts w:eastAsiaTheme="minorEastAsia"/>
                <w:bCs/>
                <w:noProof/>
                <w:lang w:eastAsia="zh-CN"/>
              </w:rPr>
            </w:pPr>
            <w:r w:rsidRPr="00D7634E">
              <w:rPr>
                <w:rFonts w:eastAsiaTheme="minorEastAsia"/>
                <w:bCs/>
                <w:noProof/>
                <w:u w:val="single"/>
                <w:lang w:eastAsia="zh-CN"/>
              </w:rPr>
              <w:t>New parameter</w:t>
            </w:r>
            <w:r w:rsidR="004A7C3D">
              <w:rPr>
                <w:rFonts w:eastAsiaTheme="minorEastAsia"/>
                <w:bCs/>
                <w:noProof/>
                <w:u w:val="single"/>
                <w:lang w:eastAsia="zh-CN"/>
              </w:rPr>
              <w:t>s</w:t>
            </w:r>
            <w:r w:rsidRPr="00D7634E">
              <w:rPr>
                <w:rFonts w:eastAsiaTheme="minorEastAsia"/>
                <w:bCs/>
                <w:noProof/>
                <w:u w:val="single"/>
                <w:lang w:eastAsia="zh-CN"/>
              </w:rPr>
              <w:t>:</w:t>
            </w:r>
            <w:r w:rsidRPr="00C0748E">
              <w:rPr>
                <w:rFonts w:eastAsiaTheme="minorEastAsia"/>
                <w:bCs/>
                <w:noProof/>
                <w:lang w:eastAsia="zh-CN"/>
              </w:rPr>
              <w:t xml:space="preserve"> </w:t>
            </w:r>
            <w:r>
              <w:rPr>
                <w:rFonts w:eastAsiaTheme="minorEastAsia"/>
                <w:bCs/>
                <w:noProof/>
                <w:lang w:eastAsia="zh-CN"/>
              </w:rPr>
              <w:t xml:space="preserve">flow group policy, flow group ID </w:t>
            </w:r>
          </w:p>
          <w:p w14:paraId="7758549E" w14:textId="77777777" w:rsidR="006602B1" w:rsidRDefault="006602B1" w:rsidP="006602B1">
            <w:pPr>
              <w:pStyle w:val="TAL"/>
              <w:rPr>
                <w:rFonts w:eastAsia="等线"/>
                <w:lang w:val="x-none" w:eastAsia="zh-CN"/>
              </w:rPr>
            </w:pPr>
            <w:r w:rsidRPr="00D7634E">
              <w:rPr>
                <w:rFonts w:eastAsiaTheme="minorEastAsia"/>
                <w:u w:val="single"/>
                <w:lang w:eastAsia="zh-CN"/>
              </w:rPr>
              <w:t>NF enhancement:</w:t>
            </w:r>
            <w:r>
              <w:rPr>
                <w:rFonts w:eastAsiaTheme="minorEastAsia"/>
                <w:u w:val="single"/>
                <w:lang w:eastAsia="zh-CN"/>
              </w:rPr>
              <w:t xml:space="preserve"> </w:t>
            </w:r>
            <w:r>
              <w:rPr>
                <w:rFonts w:eastAsiaTheme="minorEastAsia"/>
                <w:lang w:eastAsia="zh-CN"/>
              </w:rPr>
              <w:t xml:space="preserve">NEF enhancement to discovery and pass information to/between PCFs and aggregate the results from multiple PCFs to AF. PCF enhancement for joint admission control and joint QoS fulfilment.  </w:t>
            </w:r>
          </w:p>
        </w:tc>
        <w:tc>
          <w:tcPr>
            <w:tcW w:w="1701" w:type="dxa"/>
            <w:tcBorders>
              <w:top w:val="single" w:sz="4" w:space="0" w:color="auto"/>
              <w:left w:val="single" w:sz="4" w:space="0" w:color="auto"/>
              <w:bottom w:val="single" w:sz="4" w:space="0" w:color="auto"/>
              <w:right w:val="single" w:sz="4" w:space="0" w:color="auto"/>
            </w:tcBorders>
          </w:tcPr>
          <w:p w14:paraId="12B3362D" w14:textId="77777777" w:rsidR="006602B1" w:rsidRDefault="006602B1" w:rsidP="006602B1">
            <w:pPr>
              <w:pStyle w:val="TAL"/>
            </w:pPr>
            <w:r>
              <w:t>sol#64</w:t>
            </w:r>
          </w:p>
        </w:tc>
      </w:tr>
    </w:tbl>
    <w:p w14:paraId="1AD26C1F" w14:textId="77777777" w:rsidR="00C7454B" w:rsidRDefault="00C7454B" w:rsidP="00F945F1">
      <w:pPr>
        <w:jc w:val="both"/>
      </w:pPr>
    </w:p>
    <w:p w14:paraId="715B9F5A" w14:textId="77777777" w:rsidR="00037981" w:rsidRDefault="001E1C72" w:rsidP="00F06440">
      <w:pPr>
        <w:jc w:val="both"/>
        <w:rPr>
          <w:lang w:val="en-US"/>
        </w:rPr>
      </w:pPr>
      <w:r>
        <w:t>Category 1 solutions capture the common QoS enhancement</w:t>
      </w:r>
      <w:r w:rsidR="00451858">
        <w:t>s</w:t>
      </w:r>
      <w:r>
        <w:t xml:space="preserve"> for both KI</w:t>
      </w:r>
      <w:r w:rsidRPr="001E1C72">
        <w:rPr>
          <w:lang w:val="en-US"/>
        </w:rPr>
        <w:t>#1</w:t>
      </w:r>
      <w:r>
        <w:rPr>
          <w:lang w:val="en-US"/>
        </w:rPr>
        <w:t xml:space="preserve"> and KI#2</w:t>
      </w:r>
      <w:r w:rsidR="00573CBD">
        <w:rPr>
          <w:lang w:val="en-US"/>
        </w:rPr>
        <w:t xml:space="preserve">. </w:t>
      </w:r>
    </w:p>
    <w:p w14:paraId="63289EF4" w14:textId="25C5B056" w:rsidR="00610A1C" w:rsidRDefault="00451858" w:rsidP="00610A1C">
      <w:pPr>
        <w:jc w:val="both"/>
        <w:rPr>
          <w:lang w:val="en-US"/>
        </w:rPr>
      </w:pPr>
      <w:r>
        <w:rPr>
          <w:lang w:val="en-US"/>
        </w:rPr>
        <w:t>C</w:t>
      </w:r>
      <w:r w:rsidR="001E1C72">
        <w:rPr>
          <w:lang w:val="en-US"/>
        </w:rPr>
        <w:t xml:space="preserve">ategory </w:t>
      </w:r>
      <w:r>
        <w:rPr>
          <w:lang w:val="en-US"/>
        </w:rPr>
        <w:t>2</w:t>
      </w:r>
      <w:r w:rsidR="001E1C72">
        <w:rPr>
          <w:lang w:val="en-US"/>
        </w:rPr>
        <w:t xml:space="preserve"> solutions</w:t>
      </w:r>
      <w:r>
        <w:rPr>
          <w:lang w:val="en-US"/>
        </w:rPr>
        <w:t xml:space="preserve"> </w:t>
      </w:r>
      <w:r w:rsidR="003654AD">
        <w:rPr>
          <w:lang w:val="en-US"/>
        </w:rPr>
        <w:t xml:space="preserve">focus on </w:t>
      </w:r>
      <w:r w:rsidR="00610A1C">
        <w:rPr>
          <w:lang w:val="en-US"/>
        </w:rPr>
        <w:t>QoS</w:t>
      </w:r>
      <w:r w:rsidR="003654AD">
        <w:rPr>
          <w:lang w:val="en-US"/>
        </w:rPr>
        <w:t xml:space="preserve"> </w:t>
      </w:r>
      <w:r>
        <w:rPr>
          <w:lang w:val="en-US"/>
        </w:rPr>
        <w:t>enhancement for single UE case</w:t>
      </w:r>
      <w:r w:rsidR="00610A1C">
        <w:rPr>
          <w:lang w:val="en-US"/>
        </w:rPr>
        <w:t>.</w:t>
      </w:r>
      <w:r w:rsidR="003654AD">
        <w:rPr>
          <w:lang w:val="en-US"/>
        </w:rPr>
        <w:t xml:space="preserve"> </w:t>
      </w:r>
      <w:r w:rsidR="00610A1C">
        <w:rPr>
          <w:lang w:val="en-US"/>
        </w:rPr>
        <w:t xml:space="preserve">Sol #1 proposes AF provides PCF with </w:t>
      </w:r>
      <w:r w:rsidR="00610A1C" w:rsidRPr="008E0E88">
        <w:rPr>
          <w:lang w:val="en-US"/>
        </w:rPr>
        <w:t>allowed delay differences of a session’s flows</w:t>
      </w:r>
      <w:r w:rsidR="00610A1C">
        <w:rPr>
          <w:lang w:val="en-US"/>
        </w:rPr>
        <w:t xml:space="preserve">, and PCF adjusts the QoS policy according to delay monitoring results. Sol #36 proposes AF to provide a “handle together indication” to the network for multiple flows and PCF/SMF is able to handle them together. Both solutions are aligned/covered by category 1 solutions considering the joint QoS fulfillment case and joint admission control case. Sol#39 proposes a solution to select the same PDU session which is an optional feature for single UE case.  </w:t>
      </w:r>
    </w:p>
    <w:p w14:paraId="3480B084" w14:textId="77777777" w:rsidR="00D14456" w:rsidRDefault="00D14456" w:rsidP="00D14456">
      <w:pPr>
        <w:jc w:val="both"/>
        <w:rPr>
          <w:lang w:val="en-US"/>
        </w:rPr>
      </w:pPr>
      <w:r>
        <w:rPr>
          <w:lang w:val="en-US"/>
        </w:rPr>
        <w:t xml:space="preserve">Category 3 solutions focus on the policy coordination among multiple PCFs(Sol </w:t>
      </w:r>
      <w:r>
        <w:t xml:space="preserve">#2,#4,#37,#64) </w:t>
      </w:r>
      <w:r>
        <w:rPr>
          <w:lang w:val="en-US"/>
        </w:rPr>
        <w:t xml:space="preserve">or enforce the UE to select the same PCF(Sol #3). The proposed coordination includes PCF based, UDR/UDM based, BSF based or NEF based </w:t>
      </w:r>
      <w:r w:rsidRPr="00EA70B6">
        <w:rPr>
          <w:lang w:val="en-US"/>
        </w:rPr>
        <w:t>notification to other PCFs</w:t>
      </w:r>
      <w:r>
        <w:rPr>
          <w:lang w:val="en-US"/>
        </w:rPr>
        <w:t xml:space="preserve">. The other features are captured in the category 1 solutions. </w:t>
      </w:r>
    </w:p>
    <w:p w14:paraId="08EBDCC8" w14:textId="2DF5326C" w:rsidR="000E11AF" w:rsidRDefault="000E11AF" w:rsidP="00F06440">
      <w:pPr>
        <w:jc w:val="both"/>
        <w:rPr>
          <w:lang w:val="en-US"/>
        </w:rPr>
      </w:pPr>
      <w:r w:rsidRPr="00AE7E66">
        <w:rPr>
          <w:b/>
        </w:rPr>
        <w:t>Proposal 1:</w:t>
      </w:r>
      <w:r>
        <w:t xml:space="preserve"> I</w:t>
      </w:r>
      <w:r>
        <w:rPr>
          <w:lang w:val="en-US"/>
        </w:rPr>
        <w:t xml:space="preserve">t is proposed derive the common architecture principles for both KI#1 and #2 from category 1 </w:t>
      </w:r>
      <w:r w:rsidR="003654AD">
        <w:rPr>
          <w:lang w:val="en-US"/>
        </w:rPr>
        <w:t xml:space="preserve">and category 2 </w:t>
      </w:r>
      <w:r>
        <w:rPr>
          <w:lang w:val="en-US"/>
        </w:rPr>
        <w:t xml:space="preserve">solutions and add on top additional principles for KI#2 based on category 3 solutions. </w:t>
      </w:r>
    </w:p>
    <w:p w14:paraId="4B97AC05" w14:textId="4FEA70E0" w:rsidR="003654AD" w:rsidRDefault="003654AD" w:rsidP="003654AD">
      <w:pPr>
        <w:jc w:val="both"/>
        <w:rPr>
          <w:lang w:val="en-US"/>
        </w:rPr>
      </w:pPr>
      <w:r>
        <w:rPr>
          <w:lang w:val="en-US"/>
        </w:rPr>
        <w:t xml:space="preserve">Category 1 </w:t>
      </w:r>
      <w:r w:rsidR="00610A1C">
        <w:rPr>
          <w:lang w:val="en-US"/>
        </w:rPr>
        <w:t xml:space="preserve">and category 2 </w:t>
      </w:r>
      <w:r>
        <w:rPr>
          <w:lang w:val="en-US"/>
        </w:rPr>
        <w:t xml:space="preserve">solutions includes </w:t>
      </w:r>
      <w:r w:rsidR="00610A1C">
        <w:rPr>
          <w:lang w:val="en-US"/>
        </w:rPr>
        <w:t xml:space="preserve">mainly </w:t>
      </w:r>
      <w:r>
        <w:rPr>
          <w:lang w:val="en-US"/>
        </w:rPr>
        <w:t>2 parts:</w:t>
      </w:r>
    </w:p>
    <w:p w14:paraId="0194D958" w14:textId="195740B5" w:rsidR="007A240D" w:rsidRPr="00491564" w:rsidRDefault="007A240D" w:rsidP="007A240D">
      <w:pPr>
        <w:jc w:val="both"/>
        <w:rPr>
          <w:lang w:val="en-US"/>
        </w:rPr>
      </w:pPr>
      <w:r>
        <w:rPr>
          <w:lang w:val="en-US"/>
        </w:rPr>
        <w:t>-</w:t>
      </w:r>
      <w:r w:rsidR="00D14456">
        <w:rPr>
          <w:lang w:val="en-US"/>
        </w:rPr>
        <w:t xml:space="preserve"> </w:t>
      </w:r>
      <w:r w:rsidRPr="00491564">
        <w:rPr>
          <w:lang w:val="en-US"/>
        </w:rPr>
        <w:t xml:space="preserve">Enhanced interaction between AF and PCF, which includes a </w:t>
      </w:r>
      <w:r w:rsidRPr="00135311">
        <w:rPr>
          <w:lang w:val="en-US"/>
        </w:rPr>
        <w:t>flow group indication</w:t>
      </w:r>
      <w:r w:rsidRPr="00491564">
        <w:rPr>
          <w:lang w:val="en-US"/>
        </w:rPr>
        <w:t xml:space="preserve"> (flow coordination group ID in sol. </w:t>
      </w:r>
      <w:r w:rsidR="00D14456">
        <w:rPr>
          <w:lang w:val="en-US"/>
        </w:rPr>
        <w:t>#</w:t>
      </w:r>
      <w:r w:rsidRPr="00491564">
        <w:rPr>
          <w:lang w:val="en-US"/>
        </w:rPr>
        <w:t xml:space="preserve">38, </w:t>
      </w:r>
      <w:r w:rsidR="00D14456">
        <w:rPr>
          <w:lang w:val="en-US"/>
        </w:rPr>
        <w:t>#</w:t>
      </w:r>
      <w:r w:rsidRPr="00491564">
        <w:rPr>
          <w:lang w:val="en-US"/>
        </w:rPr>
        <w:t xml:space="preserve">65, </w:t>
      </w:r>
      <w:r w:rsidR="00D14456">
        <w:rPr>
          <w:lang w:val="en-US"/>
        </w:rPr>
        <w:t>#</w:t>
      </w:r>
      <w:r w:rsidRPr="00491564">
        <w:rPr>
          <w:lang w:val="en-US"/>
        </w:rPr>
        <w:t xml:space="preserve">66 and MMCI in sol. </w:t>
      </w:r>
      <w:r w:rsidR="00D14456">
        <w:rPr>
          <w:lang w:val="en-US"/>
        </w:rPr>
        <w:t>#</w:t>
      </w:r>
      <w:r w:rsidRPr="00491564">
        <w:rPr>
          <w:lang w:val="en-US"/>
        </w:rPr>
        <w:t>62, grouped service flow descriptions in sol.</w:t>
      </w:r>
      <w:r w:rsidR="00D14456">
        <w:rPr>
          <w:lang w:val="en-US"/>
        </w:rPr>
        <w:t>#</w:t>
      </w:r>
      <w:r w:rsidRPr="00491564">
        <w:rPr>
          <w:lang w:val="en-US"/>
        </w:rPr>
        <w:t xml:space="preserve">1, </w:t>
      </w:r>
      <w:r w:rsidR="00D14456">
        <w:rPr>
          <w:lang w:val="en-US"/>
        </w:rPr>
        <w:t>#</w:t>
      </w:r>
      <w:r w:rsidRPr="00491564">
        <w:rPr>
          <w:lang w:val="en-US"/>
        </w:rPr>
        <w:t xml:space="preserve">36) and </w:t>
      </w:r>
      <w:r w:rsidRPr="00135311">
        <w:rPr>
          <w:lang w:val="en-US"/>
        </w:rPr>
        <w:t>flow group service requirements</w:t>
      </w:r>
      <w:r w:rsidRPr="00491564">
        <w:rPr>
          <w:lang w:val="en-US"/>
        </w:rPr>
        <w:t xml:space="preserve"> (general </w:t>
      </w:r>
      <w:r w:rsidRPr="00491564">
        <w:rPr>
          <w:rFonts w:eastAsiaTheme="minorEastAsia"/>
          <w:lang w:eastAsia="zh-CN"/>
        </w:rPr>
        <w:t>QoS references/parameters</w:t>
      </w:r>
      <w:r w:rsidRPr="00491564">
        <w:rPr>
          <w:lang w:val="en-US"/>
        </w:rPr>
        <w:t xml:space="preserve"> for a group of flows in sol. </w:t>
      </w:r>
      <w:r w:rsidR="00D14456">
        <w:rPr>
          <w:lang w:val="en-US"/>
        </w:rPr>
        <w:t>#</w:t>
      </w:r>
      <w:r w:rsidRPr="00491564">
        <w:rPr>
          <w:lang w:val="en-US"/>
        </w:rPr>
        <w:t xml:space="preserve">38, </w:t>
      </w:r>
      <w:r w:rsidR="00D14456">
        <w:rPr>
          <w:lang w:val="en-US"/>
        </w:rPr>
        <w:t>#</w:t>
      </w:r>
      <w:r w:rsidRPr="00491564">
        <w:rPr>
          <w:lang w:val="en-US"/>
        </w:rPr>
        <w:t xml:space="preserve">62, group QoS fulfillment/resource reservation in sol. </w:t>
      </w:r>
      <w:r w:rsidR="00D14456">
        <w:rPr>
          <w:lang w:val="en-US"/>
        </w:rPr>
        <w:t>#</w:t>
      </w:r>
      <w:r w:rsidRPr="00491564">
        <w:rPr>
          <w:lang w:val="en-US"/>
        </w:rPr>
        <w:t xml:space="preserve">36, </w:t>
      </w:r>
      <w:r w:rsidR="00D14456">
        <w:rPr>
          <w:lang w:val="en-US"/>
        </w:rPr>
        <w:t>#</w:t>
      </w:r>
      <w:r w:rsidRPr="00491564">
        <w:rPr>
          <w:lang w:val="en-US"/>
        </w:rPr>
        <w:t xml:space="preserve">63, </w:t>
      </w:r>
      <w:r w:rsidR="00D14456">
        <w:rPr>
          <w:lang w:val="en-US"/>
        </w:rPr>
        <w:t>#</w:t>
      </w:r>
      <w:r w:rsidRPr="00491564">
        <w:rPr>
          <w:lang w:val="en-US"/>
        </w:rPr>
        <w:t xml:space="preserve">65, delay difference threshold in sol. </w:t>
      </w:r>
      <w:r w:rsidR="00D14456">
        <w:rPr>
          <w:lang w:val="en-US"/>
        </w:rPr>
        <w:t>#</w:t>
      </w:r>
      <w:r w:rsidRPr="00491564">
        <w:rPr>
          <w:lang w:val="en-US"/>
        </w:rPr>
        <w:t xml:space="preserve">1, </w:t>
      </w:r>
      <w:r w:rsidR="00D14456">
        <w:rPr>
          <w:lang w:val="en-US"/>
        </w:rPr>
        <w:t>#</w:t>
      </w:r>
      <w:r w:rsidRPr="00491564">
        <w:rPr>
          <w:lang w:val="en-US"/>
        </w:rPr>
        <w:t xml:space="preserve">66). The majority of the solutions (Sol. </w:t>
      </w:r>
      <w:r w:rsidR="00D14456">
        <w:rPr>
          <w:lang w:val="en-US"/>
        </w:rPr>
        <w:t>#</w:t>
      </w:r>
      <w:r w:rsidRPr="00491564">
        <w:rPr>
          <w:lang w:val="en-US"/>
        </w:rPr>
        <w:t xml:space="preserve">1, </w:t>
      </w:r>
      <w:r w:rsidR="00D14456">
        <w:rPr>
          <w:lang w:val="en-US"/>
        </w:rPr>
        <w:t>#</w:t>
      </w:r>
      <w:r w:rsidRPr="00491564">
        <w:rPr>
          <w:lang w:val="en-US"/>
        </w:rPr>
        <w:t xml:space="preserve">36, </w:t>
      </w:r>
      <w:r w:rsidR="00D14456">
        <w:rPr>
          <w:lang w:val="en-US"/>
        </w:rPr>
        <w:t>#</w:t>
      </w:r>
      <w:r w:rsidRPr="00491564">
        <w:rPr>
          <w:lang w:val="en-US"/>
        </w:rPr>
        <w:t xml:space="preserve">62, </w:t>
      </w:r>
      <w:r w:rsidR="00D14456">
        <w:rPr>
          <w:lang w:val="en-US"/>
        </w:rPr>
        <w:t>#</w:t>
      </w:r>
      <w:r w:rsidRPr="00491564">
        <w:rPr>
          <w:lang w:val="en-US"/>
        </w:rPr>
        <w:t xml:space="preserve">63, </w:t>
      </w:r>
      <w:r w:rsidR="00D14456">
        <w:rPr>
          <w:lang w:val="en-US"/>
        </w:rPr>
        <w:t>#</w:t>
      </w:r>
      <w:r w:rsidRPr="00491564">
        <w:rPr>
          <w:lang w:val="en-US"/>
        </w:rPr>
        <w:t xml:space="preserve">65, </w:t>
      </w:r>
      <w:r w:rsidR="00D14456">
        <w:rPr>
          <w:lang w:val="en-US"/>
        </w:rPr>
        <w:t>#</w:t>
      </w:r>
      <w:r w:rsidRPr="00491564">
        <w:rPr>
          <w:lang w:val="en-US"/>
        </w:rPr>
        <w:t xml:space="preserve">66) proposes </w:t>
      </w:r>
      <w:r w:rsidRPr="00135311">
        <w:rPr>
          <w:lang w:val="en-US"/>
        </w:rPr>
        <w:t>AF session with requested QoS procedure</w:t>
      </w:r>
      <w:r w:rsidRPr="00491564">
        <w:rPr>
          <w:lang w:val="en-US"/>
        </w:rPr>
        <w:t xml:space="preserve"> for this enhanced interaction.  </w:t>
      </w:r>
    </w:p>
    <w:p w14:paraId="7913422F" w14:textId="77777777" w:rsidR="00202091" w:rsidRDefault="00202091" w:rsidP="00202091">
      <w:pPr>
        <w:jc w:val="both"/>
      </w:pPr>
      <w:r w:rsidRPr="00AE7E66">
        <w:rPr>
          <w:b/>
        </w:rPr>
        <w:t xml:space="preserve">Proposal </w:t>
      </w:r>
      <w:r>
        <w:rPr>
          <w:b/>
        </w:rPr>
        <w:t>2</w:t>
      </w:r>
      <w:r w:rsidRPr="00AE7E66">
        <w:rPr>
          <w:b/>
        </w:rPr>
        <w:t>:</w:t>
      </w:r>
      <w:r>
        <w:rPr>
          <w:b/>
        </w:rPr>
        <w:t xml:space="preserve"> </w:t>
      </w:r>
      <w:r>
        <w:t xml:space="preserve">AF shall provide to PCF a flow coordination group ID and group level QoS treatment requirements using AF session with request QoS procedure. </w:t>
      </w:r>
    </w:p>
    <w:p w14:paraId="4662B3A6" w14:textId="6EB6A872" w:rsidR="007A240D" w:rsidRPr="00491564" w:rsidRDefault="007A240D" w:rsidP="007A240D">
      <w:pPr>
        <w:jc w:val="both"/>
        <w:rPr>
          <w:lang w:val="en-US"/>
        </w:rPr>
      </w:pPr>
      <w:r>
        <w:rPr>
          <w:lang w:val="en-US"/>
        </w:rPr>
        <w:t>-</w:t>
      </w:r>
      <w:r w:rsidRPr="00491564">
        <w:rPr>
          <w:lang w:val="en-US"/>
        </w:rPr>
        <w:t xml:space="preserve">Enhanced policy control for QoS coordination among a group of flows (sol. </w:t>
      </w:r>
      <w:r w:rsidR="00D14456">
        <w:rPr>
          <w:lang w:val="en-US"/>
        </w:rPr>
        <w:t>#</w:t>
      </w:r>
      <w:r w:rsidRPr="00491564">
        <w:rPr>
          <w:lang w:val="en-US"/>
        </w:rPr>
        <w:t xml:space="preserve">1, </w:t>
      </w:r>
      <w:r w:rsidR="00D14456">
        <w:rPr>
          <w:lang w:val="en-US"/>
        </w:rPr>
        <w:t>#</w:t>
      </w:r>
      <w:r w:rsidRPr="00491564">
        <w:rPr>
          <w:lang w:val="en-US"/>
        </w:rPr>
        <w:t xml:space="preserve">36, </w:t>
      </w:r>
      <w:r w:rsidR="00D14456">
        <w:rPr>
          <w:lang w:val="en-US"/>
        </w:rPr>
        <w:t>#</w:t>
      </w:r>
      <w:r w:rsidRPr="00491564">
        <w:rPr>
          <w:lang w:val="en-US"/>
        </w:rPr>
        <w:t xml:space="preserve">63, </w:t>
      </w:r>
      <w:r w:rsidR="00D14456">
        <w:rPr>
          <w:lang w:val="en-US"/>
        </w:rPr>
        <w:t>#</w:t>
      </w:r>
      <w:r w:rsidRPr="00491564">
        <w:rPr>
          <w:lang w:val="en-US"/>
        </w:rPr>
        <w:t xml:space="preserve">65, </w:t>
      </w:r>
      <w:r w:rsidR="00D14456">
        <w:rPr>
          <w:lang w:val="en-US"/>
        </w:rPr>
        <w:t>#</w:t>
      </w:r>
      <w:r w:rsidRPr="00491564">
        <w:rPr>
          <w:lang w:val="en-US"/>
        </w:rPr>
        <w:t xml:space="preserve">66)    </w:t>
      </w:r>
    </w:p>
    <w:p w14:paraId="40F71AD8" w14:textId="3F304D70" w:rsidR="007A240D" w:rsidRPr="0073621A" w:rsidRDefault="007A240D" w:rsidP="001B274D">
      <w:pPr>
        <w:jc w:val="both"/>
        <w:rPr>
          <w:lang w:val="en-US"/>
        </w:rPr>
      </w:pPr>
      <w:r w:rsidRPr="0073621A">
        <w:rPr>
          <w:lang w:val="en-US"/>
        </w:rPr>
        <w:t xml:space="preserve">PCF determines on the group </w:t>
      </w:r>
      <w:r w:rsidR="00DE3DB3" w:rsidRPr="0073621A">
        <w:rPr>
          <w:lang w:val="en-US"/>
        </w:rPr>
        <w:t xml:space="preserve">level QoS </w:t>
      </w:r>
      <w:r w:rsidRPr="0073621A">
        <w:rPr>
          <w:lang w:val="en-US"/>
        </w:rPr>
        <w:t>treatment policy (i.e.</w:t>
      </w:r>
      <w:r w:rsidR="00A4494F" w:rsidRPr="00A4494F">
        <w:rPr>
          <w:lang w:eastAsia="zh-CN"/>
        </w:rPr>
        <w:t xml:space="preserve"> </w:t>
      </w:r>
      <w:r w:rsidR="00A4494F">
        <w:rPr>
          <w:lang w:eastAsia="zh-CN"/>
        </w:rPr>
        <w:t>synchronized delivery</w:t>
      </w:r>
      <w:r w:rsidRPr="0073621A">
        <w:rPr>
          <w:lang w:val="en-US"/>
        </w:rPr>
        <w:t xml:space="preserve">, joint QoS fulfillment/resource allocation, </w:t>
      </w:r>
      <w:r w:rsidR="00630C9D" w:rsidRPr="00A4494F">
        <w:rPr>
          <w:lang w:val="en-US"/>
        </w:rPr>
        <w:t>AQP alignment</w:t>
      </w:r>
      <w:r w:rsidRPr="00A4494F">
        <w:rPr>
          <w:lang w:val="en-US"/>
        </w:rPr>
        <w:t xml:space="preserve">) for a group of flows based on the information from the application, and provides </w:t>
      </w:r>
      <w:r w:rsidR="00DE3DB3" w:rsidRPr="005E4FC1">
        <w:rPr>
          <w:lang w:val="en-US"/>
        </w:rPr>
        <w:t xml:space="preserve">it together with the QoS flow coordination group ID </w:t>
      </w:r>
      <w:r w:rsidRPr="005E4FC1">
        <w:rPr>
          <w:lang w:val="en-US"/>
        </w:rPr>
        <w:t xml:space="preserve">to SMF/RAN. SMF/RAN enforces the group treatment policy for the QoS flows </w:t>
      </w:r>
      <w:r w:rsidRPr="005E4FC1">
        <w:rPr>
          <w:lang w:val="en-US"/>
        </w:rPr>
        <w:lastRenderedPageBreak/>
        <w:t>in the group</w:t>
      </w:r>
      <w:r w:rsidR="002D013F" w:rsidRPr="00714C6C">
        <w:rPr>
          <w:lang w:val="en-US"/>
        </w:rPr>
        <w:t xml:space="preserve"> using the existing procedure</w:t>
      </w:r>
      <w:r w:rsidRPr="00714C6C">
        <w:rPr>
          <w:lang w:val="en-US"/>
        </w:rPr>
        <w:t>. This option has impacts to SMF</w:t>
      </w:r>
      <w:r w:rsidRPr="0073621A">
        <w:rPr>
          <w:lang w:val="en-US"/>
        </w:rPr>
        <w:t xml:space="preserve"> to receive the enhanced policy (sol. </w:t>
      </w:r>
      <w:r w:rsidR="0073621A">
        <w:rPr>
          <w:lang w:val="en-US"/>
        </w:rPr>
        <w:t xml:space="preserve">#1, </w:t>
      </w:r>
      <w:r w:rsidR="00D14456" w:rsidRPr="0073621A">
        <w:rPr>
          <w:lang w:val="en-US"/>
        </w:rPr>
        <w:t>#</w:t>
      </w:r>
      <w:r w:rsidRPr="0073621A">
        <w:rPr>
          <w:lang w:val="en-US"/>
        </w:rPr>
        <w:t xml:space="preserve">36, </w:t>
      </w:r>
      <w:r w:rsidR="00D14456" w:rsidRPr="0073621A">
        <w:rPr>
          <w:lang w:val="en-US"/>
        </w:rPr>
        <w:t>#</w:t>
      </w:r>
      <w:r w:rsidRPr="0073621A">
        <w:rPr>
          <w:lang w:val="en-US"/>
        </w:rPr>
        <w:t xml:space="preserve">63, </w:t>
      </w:r>
      <w:r w:rsidR="00D14456" w:rsidRPr="0073621A">
        <w:rPr>
          <w:lang w:val="en-US"/>
        </w:rPr>
        <w:t>#</w:t>
      </w:r>
      <w:r w:rsidRPr="0073621A">
        <w:rPr>
          <w:lang w:val="en-US"/>
        </w:rPr>
        <w:t xml:space="preserve">65, </w:t>
      </w:r>
      <w:r w:rsidR="00D14456" w:rsidRPr="0073621A">
        <w:rPr>
          <w:lang w:val="en-US"/>
        </w:rPr>
        <w:t>#</w:t>
      </w:r>
      <w:r w:rsidRPr="0073621A">
        <w:rPr>
          <w:lang w:val="en-US"/>
        </w:rPr>
        <w:t xml:space="preserve">66)    </w:t>
      </w:r>
    </w:p>
    <w:p w14:paraId="76D4A875" w14:textId="47D6DDD6" w:rsidR="00D43E25" w:rsidRDefault="00D43E25" w:rsidP="000403B2">
      <w:pPr>
        <w:jc w:val="both"/>
        <w:rPr>
          <w:lang w:val="en-US"/>
        </w:rPr>
      </w:pPr>
      <w:r w:rsidRPr="0046638F">
        <w:t xml:space="preserve">SMF may use </w:t>
      </w:r>
      <w:r>
        <w:rPr>
          <w:lang w:val="en-US"/>
        </w:rPr>
        <w:t xml:space="preserve">group treatment policy </w:t>
      </w:r>
      <w:r w:rsidRPr="0046638F">
        <w:t xml:space="preserve">for PDU session management decisions. E.g. </w:t>
      </w:r>
      <w:r w:rsidR="005E4FC1">
        <w:t xml:space="preserve">synchronized delivery control among QoS flows, </w:t>
      </w:r>
      <w:r w:rsidRPr="0046638F">
        <w:t xml:space="preserve">release the other QoS flows in the coordination group in case admission control/resource allocation/QoS fulfilment of one of the QoS flow fails. </w:t>
      </w:r>
      <w:r w:rsidRPr="00F12439">
        <w:t xml:space="preserve">RAN may use </w:t>
      </w:r>
      <w:r w:rsidRPr="00F12439">
        <w:rPr>
          <w:lang w:val="en-US"/>
        </w:rPr>
        <w:t>group treatment policy</w:t>
      </w:r>
      <w:r w:rsidRPr="00F12439">
        <w:t xml:space="preserve"> for admission control, radio resource allocation and QoS fulfilment decisions.</w:t>
      </w:r>
    </w:p>
    <w:p w14:paraId="640030F2" w14:textId="3071FEF9" w:rsidR="00491564" w:rsidRDefault="00491564" w:rsidP="00491564">
      <w:pPr>
        <w:jc w:val="both"/>
      </w:pPr>
      <w:r w:rsidRPr="00AE7E66">
        <w:rPr>
          <w:b/>
        </w:rPr>
        <w:t xml:space="preserve">Proposal </w:t>
      </w:r>
      <w:r>
        <w:rPr>
          <w:b/>
        </w:rPr>
        <w:t>3:</w:t>
      </w:r>
      <w:r w:rsidR="000403B2">
        <w:rPr>
          <w:b/>
        </w:rPr>
        <w:t xml:space="preserve"> </w:t>
      </w:r>
      <w:r w:rsidR="00057A63" w:rsidRPr="00057A63">
        <w:t>The group level QoS treatment requirements/policy include in</w:t>
      </w:r>
      <w:r w:rsidR="00D91332">
        <w:t>formation</w:t>
      </w:r>
      <w:r w:rsidR="00057A63" w:rsidRPr="00057A63">
        <w:t xml:space="preserve"> for synchronized delivery and joint QoS fulfilment, joint resource allocation and optional parameters such as percentage of service flows in the group for the joint QoS fulfilment/joint resource allocation.   </w:t>
      </w:r>
      <w:r>
        <w:t xml:space="preserve"> </w:t>
      </w:r>
    </w:p>
    <w:p w14:paraId="0E5325FB" w14:textId="7BF9F026" w:rsidR="00306D46" w:rsidRDefault="00491564" w:rsidP="00491564">
      <w:pPr>
        <w:jc w:val="both"/>
      </w:pPr>
      <w:r w:rsidRPr="00AE7E66">
        <w:rPr>
          <w:b/>
        </w:rPr>
        <w:t xml:space="preserve">Proposal </w:t>
      </w:r>
      <w:r>
        <w:rPr>
          <w:b/>
        </w:rPr>
        <w:t xml:space="preserve">4: </w:t>
      </w:r>
      <w:r w:rsidR="00304FCE" w:rsidRPr="00304FCE">
        <w:t>PCF determines a group level QoS treatment policy based on AF information and provide that together with the flow coordination group ID to SMF/RAN using PDU session management proce</w:t>
      </w:r>
      <w:r w:rsidR="00304FCE" w:rsidRPr="00BA60F2">
        <w:t xml:space="preserve">dure. SMF may use it for PDU session management decisions or adjustment of the QoS parameters of the flows in the group. RAN may consider it for admission control, radio resource allocation and QoS fulfilment decisions. </w:t>
      </w:r>
      <w:r w:rsidR="00304FCE" w:rsidRPr="00BA60F2">
        <w:rPr>
          <w:lang w:eastAsia="zh-CN"/>
        </w:rPr>
        <w:t>In case of multiple SMFs, PCF may coordinate the adjustment of QoS parameters of individual flow among SMFs based on group level QoS treatment policy</w:t>
      </w:r>
      <w:r w:rsidRPr="00BA60F2">
        <w:t>.</w:t>
      </w:r>
      <w:r w:rsidRPr="00491564">
        <w:rPr>
          <w:b/>
        </w:rPr>
        <w:t xml:space="preserve">   </w:t>
      </w:r>
      <w:r>
        <w:t xml:space="preserve">  </w:t>
      </w:r>
    </w:p>
    <w:p w14:paraId="3CAF161D" w14:textId="77777777" w:rsidR="00CA6115" w:rsidRPr="00927C1B" w:rsidRDefault="00CA6115" w:rsidP="00CA6115">
      <w:pPr>
        <w:pStyle w:val="1"/>
      </w:pPr>
      <w:r>
        <w:t>2</w:t>
      </w:r>
      <w:r w:rsidRPr="00927C1B">
        <w:t xml:space="preserve">. </w:t>
      </w:r>
      <w:r>
        <w:t>Text Proposal</w:t>
      </w:r>
    </w:p>
    <w:p w14:paraId="23F0194C" w14:textId="414F33DE" w:rsidR="00CA6115" w:rsidRPr="00813D73" w:rsidRDefault="00F40EE5" w:rsidP="008754B1">
      <w:pPr>
        <w:jc w:val="both"/>
        <w:rPr>
          <w:lang w:eastAsia="zh-CN"/>
        </w:rPr>
      </w:pPr>
      <w:r>
        <w:rPr>
          <w:lang w:eastAsia="zh-CN"/>
        </w:rPr>
        <w:t xml:space="preserve">It is proposed to capture the following changes vs. </w:t>
      </w:r>
      <w:r w:rsidR="004B1B04">
        <w:rPr>
          <w:lang w:eastAsia="zh-CN"/>
        </w:rPr>
        <w:t>TR 23.70</w:t>
      </w:r>
      <w:r w:rsidR="004B1B04" w:rsidRPr="001B274D">
        <w:rPr>
          <w:lang w:eastAsia="zh-CN"/>
        </w:rPr>
        <w:t>0</w:t>
      </w:r>
      <w:r w:rsidR="004B1B04" w:rsidRPr="001B274D">
        <w:rPr>
          <w:rFonts w:hint="eastAsia"/>
          <w:lang w:eastAsia="zh-CN"/>
        </w:rPr>
        <w:t>-</w:t>
      </w:r>
      <w:r w:rsidR="001B274D" w:rsidRPr="001B274D">
        <w:rPr>
          <w:lang w:eastAsia="zh-CN"/>
        </w:rPr>
        <w:t>60</w:t>
      </w:r>
      <w:r w:rsidR="00BA60F2">
        <w:rPr>
          <w:lang w:eastAsia="zh-CN"/>
        </w:rPr>
        <w:t>-040</w:t>
      </w:r>
      <w:r w:rsidR="001B274D">
        <w:rPr>
          <w:lang w:eastAsia="zh-CN"/>
        </w:rPr>
        <w:t>.</w:t>
      </w:r>
    </w:p>
    <w:p w14:paraId="4D074C6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31C84">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bookmarkStart w:id="1" w:name="_Toc517082226"/>
    </w:p>
    <w:p w14:paraId="2C0A01ED" w14:textId="77777777" w:rsidR="0041571D" w:rsidRPr="00320611" w:rsidRDefault="0041571D" w:rsidP="0041571D">
      <w:pPr>
        <w:pStyle w:val="1"/>
        <w:rPr>
          <w:lang w:eastAsia="zh-CN"/>
        </w:rPr>
      </w:pPr>
      <w:bookmarkStart w:id="2" w:name="_Toc23254045"/>
      <w:bookmarkStart w:id="3" w:name="_Toc97057180"/>
      <w:bookmarkStart w:id="4" w:name="_Toc97266758"/>
      <w:bookmarkStart w:id="5" w:name="_Toc104302605"/>
      <w:bookmarkStart w:id="6" w:name="_Toc104359571"/>
      <w:bookmarkStart w:id="7" w:name="_Toc104872764"/>
      <w:bookmarkEnd w:id="1"/>
      <w:r w:rsidRPr="00320611">
        <w:rPr>
          <w:lang w:eastAsia="zh-CN"/>
        </w:rPr>
        <w:t>7</w:t>
      </w:r>
      <w:r w:rsidRPr="00320611">
        <w:rPr>
          <w:lang w:eastAsia="zh-CN"/>
        </w:rPr>
        <w:tab/>
        <w:t>Overall Evaluation</w:t>
      </w:r>
      <w:bookmarkEnd w:id="2"/>
      <w:bookmarkEnd w:id="3"/>
      <w:bookmarkEnd w:id="4"/>
      <w:bookmarkEnd w:id="5"/>
      <w:bookmarkEnd w:id="6"/>
      <w:bookmarkEnd w:id="7"/>
    </w:p>
    <w:p w14:paraId="16F8AF07" w14:textId="77777777" w:rsidR="0041571D" w:rsidRDefault="0041571D" w:rsidP="0041571D">
      <w:pPr>
        <w:pStyle w:val="EditorsNote"/>
      </w:pPr>
      <w:r w:rsidRPr="00320611">
        <w:t>Editor's note:</w:t>
      </w:r>
      <w:r w:rsidRPr="00320611">
        <w:tab/>
        <w:t>This clause</w:t>
      </w:r>
      <w:r w:rsidRPr="00320611">
        <w:rPr>
          <w:lang w:eastAsia="zh-CN"/>
        </w:rPr>
        <w:t xml:space="preserve"> </w:t>
      </w:r>
      <w:r w:rsidRPr="00320611">
        <w:t>will provide evaluation of different solutions.</w:t>
      </w:r>
    </w:p>
    <w:p w14:paraId="5D5F4F6C" w14:textId="77777777" w:rsidR="0041571D" w:rsidRPr="005477C7" w:rsidRDefault="0041571D" w:rsidP="0041571D">
      <w:pPr>
        <w:pStyle w:val="2"/>
      </w:pPr>
      <w:bookmarkStart w:id="8" w:name="_Toc104302606"/>
      <w:bookmarkStart w:id="9" w:name="_Toc104359572"/>
      <w:bookmarkStart w:id="10" w:name="_Toc104872765"/>
      <w:bookmarkStart w:id="11" w:name="_Toc22214914"/>
      <w:bookmarkStart w:id="12" w:name="_Toc23254047"/>
      <w:bookmarkStart w:id="13" w:name="_Toc97057181"/>
      <w:bookmarkStart w:id="14" w:name="_Toc97266759"/>
      <w:r w:rsidRPr="00FB44BB">
        <w:t>7.</w:t>
      </w:r>
      <w:r>
        <w:t>5</w:t>
      </w:r>
      <w:r>
        <w:tab/>
      </w:r>
      <w:r w:rsidRPr="00FB44BB">
        <w:t>Evaluation for KI#</w:t>
      </w:r>
      <w:bookmarkEnd w:id="8"/>
      <w:bookmarkEnd w:id="9"/>
      <w:bookmarkEnd w:id="10"/>
      <w:r w:rsidR="00931C84">
        <w:t>1</w:t>
      </w:r>
      <w:r w:rsidR="00006271">
        <w:t>,</w:t>
      </w:r>
      <w:r w:rsidR="00931C84">
        <w:t>2</w:t>
      </w:r>
    </w:p>
    <w:p w14:paraId="2C76BEB3" w14:textId="77777777" w:rsidR="00931C84" w:rsidRDefault="00931C84" w:rsidP="00931C84">
      <w:pPr>
        <w:jc w:val="both"/>
      </w:pPr>
      <w:bookmarkStart w:id="15" w:name="_Toc104302607"/>
      <w:bookmarkStart w:id="16" w:name="_Toc104359573"/>
      <w:bookmarkStart w:id="17" w:name="_Toc104872766"/>
      <w:r>
        <w:t xml:space="preserve">KI#1 studies </w:t>
      </w:r>
      <w:r w:rsidRPr="00F945F1">
        <w:rPr>
          <w:i/>
        </w:rPr>
        <w:t>Policy control enhancements to support multi-modality flows coordinated transmission for single UE</w:t>
      </w:r>
      <w:r>
        <w:t xml:space="preserve">. KI#2 studies </w:t>
      </w:r>
      <w:r w:rsidRPr="00F945F1">
        <w:rPr>
          <w:i/>
        </w:rPr>
        <w:t>Support the Application Synchronization and QoS Policy Coordination for Multi-modal Traffic among Multiple UEs</w:t>
      </w:r>
      <w:r>
        <w:t xml:space="preserve">. So far, </w:t>
      </w:r>
      <w:r w:rsidRPr="00DC6FA0">
        <w:t>1</w:t>
      </w:r>
      <w:r>
        <w:t>4</w:t>
      </w:r>
      <w:r w:rsidRPr="00DC6FA0">
        <w:t xml:space="preserve"> solutions are proposed for </w:t>
      </w:r>
      <w:r>
        <w:t xml:space="preserve">KI#1 and KI#2, where solution #38, #40, #62, #63, #65, #67 address both KIs, solution #1, #36, #39 address KI#1, and solution #2, #3,#4,#37,#64 address KI#2. </w:t>
      </w:r>
    </w:p>
    <w:p w14:paraId="5806BFF9" w14:textId="77777777" w:rsidR="00491564" w:rsidRDefault="00491564" w:rsidP="00491564">
      <w:pPr>
        <w:jc w:val="both"/>
        <w:rPr>
          <w:lang w:val="en-US"/>
        </w:rPr>
      </w:pPr>
      <w:r>
        <w:t>Category 1 solutions capture the common QoS enhancements for both KI</w:t>
      </w:r>
      <w:r w:rsidRPr="001E1C72">
        <w:rPr>
          <w:lang w:val="en-US"/>
        </w:rPr>
        <w:t>#1</w:t>
      </w:r>
      <w:r>
        <w:rPr>
          <w:lang w:val="en-US"/>
        </w:rPr>
        <w:t xml:space="preserve"> and KI#2. </w:t>
      </w:r>
    </w:p>
    <w:p w14:paraId="15FFA008" w14:textId="77777777" w:rsidR="00491564" w:rsidRDefault="00491564" w:rsidP="00491564">
      <w:pPr>
        <w:jc w:val="both"/>
        <w:rPr>
          <w:lang w:val="en-US"/>
        </w:rPr>
      </w:pPr>
      <w:r>
        <w:rPr>
          <w:lang w:val="en-US"/>
        </w:rPr>
        <w:t xml:space="preserve">Category 2 solutions focus on QoS enhancement for single UE case. Sol #1 proposes AF provides PCF with </w:t>
      </w:r>
      <w:r w:rsidRPr="008E0E88">
        <w:rPr>
          <w:lang w:val="en-US"/>
        </w:rPr>
        <w:t>allowed delay differences of a session’s flows</w:t>
      </w:r>
      <w:r>
        <w:rPr>
          <w:lang w:val="en-US"/>
        </w:rPr>
        <w:t xml:space="preserve">, and PCF adjusts the QoS policy according to delay monitoring results. Sol #36 proposes AF to provide a “handle together indication” to the network for multiple flows and PCF/SMF is able to handle them together. Both solutions are aligned/covered by category 1 solutions considering the joint QoS fulfillment case and joint admission control case. Sol#39 proposes a solution to select the same PDU session which is an optional feature for single UE case.  </w:t>
      </w:r>
    </w:p>
    <w:p w14:paraId="0AAB0DF4" w14:textId="7CCD24C6" w:rsidR="00491564" w:rsidRDefault="00491564" w:rsidP="00491564">
      <w:pPr>
        <w:jc w:val="both"/>
        <w:rPr>
          <w:lang w:val="en-US"/>
        </w:rPr>
      </w:pPr>
      <w:r>
        <w:rPr>
          <w:lang w:val="en-US"/>
        </w:rPr>
        <w:t>Category 3 solutions focus on the policy coordination among multiple PCFs</w:t>
      </w:r>
      <w:r w:rsidR="00D14456">
        <w:rPr>
          <w:lang w:val="en-US"/>
        </w:rPr>
        <w:t xml:space="preserve">(Sol </w:t>
      </w:r>
      <w:r w:rsidR="00D14456">
        <w:t xml:space="preserve">#2,#4,#37,#64) </w:t>
      </w:r>
      <w:r>
        <w:rPr>
          <w:lang w:val="en-US"/>
        </w:rPr>
        <w:t>or enforce the UE to select the same PCF</w:t>
      </w:r>
      <w:r w:rsidR="00D14456">
        <w:rPr>
          <w:lang w:val="en-US"/>
        </w:rPr>
        <w:t>(Sol #3)</w:t>
      </w:r>
      <w:r>
        <w:rPr>
          <w:lang w:val="en-US"/>
        </w:rPr>
        <w:t xml:space="preserve">. The proposed coordination includes PCF based, UDR/UDM based, BSF based or NEF based </w:t>
      </w:r>
      <w:r w:rsidRPr="00EA70B6">
        <w:rPr>
          <w:lang w:val="en-US"/>
        </w:rPr>
        <w:t>notification to other PCFs</w:t>
      </w:r>
      <w:r>
        <w:rPr>
          <w:lang w:val="en-US"/>
        </w:rPr>
        <w:t xml:space="preserve">. The other features are captured in the category 1 solutions. </w:t>
      </w:r>
    </w:p>
    <w:p w14:paraId="28B8B0C7" w14:textId="77777777" w:rsidR="00491564" w:rsidRDefault="00491564" w:rsidP="00491564">
      <w:pPr>
        <w:jc w:val="both"/>
        <w:rPr>
          <w:lang w:val="en-US"/>
        </w:rPr>
      </w:pPr>
      <w:r>
        <w:rPr>
          <w:lang w:val="en-US"/>
        </w:rPr>
        <w:t>Category 1 and category 2 solutions includes mainly 2 parts:</w:t>
      </w:r>
    </w:p>
    <w:p w14:paraId="444273F5" w14:textId="77777777" w:rsidR="00D14456" w:rsidRPr="00491564" w:rsidRDefault="00D14456" w:rsidP="00D14456">
      <w:pPr>
        <w:jc w:val="both"/>
        <w:rPr>
          <w:lang w:val="en-US"/>
        </w:rPr>
      </w:pPr>
      <w:r>
        <w:rPr>
          <w:lang w:val="en-US"/>
        </w:rPr>
        <w:t xml:space="preserve">- </w:t>
      </w:r>
      <w:r w:rsidRPr="00491564">
        <w:rPr>
          <w:lang w:val="en-US"/>
        </w:rPr>
        <w:t xml:space="preserve">Enhanced interaction between AF and PCF, which includes a flow group indication (flow coordination group ID in sol. </w:t>
      </w:r>
      <w:r>
        <w:rPr>
          <w:lang w:val="en-US"/>
        </w:rPr>
        <w:t>#</w:t>
      </w:r>
      <w:r w:rsidRPr="00491564">
        <w:rPr>
          <w:lang w:val="en-US"/>
        </w:rPr>
        <w:t xml:space="preserve">38, </w:t>
      </w:r>
      <w:r>
        <w:rPr>
          <w:lang w:val="en-US"/>
        </w:rPr>
        <w:t>#</w:t>
      </w:r>
      <w:r w:rsidRPr="00491564">
        <w:rPr>
          <w:lang w:val="en-US"/>
        </w:rPr>
        <w:t xml:space="preserve">65, </w:t>
      </w:r>
      <w:r>
        <w:rPr>
          <w:lang w:val="en-US"/>
        </w:rPr>
        <w:t>#</w:t>
      </w:r>
      <w:r w:rsidRPr="00491564">
        <w:rPr>
          <w:lang w:val="en-US"/>
        </w:rPr>
        <w:t xml:space="preserve">66 and MMCI in sol. </w:t>
      </w:r>
      <w:r>
        <w:rPr>
          <w:lang w:val="en-US"/>
        </w:rPr>
        <w:t>#</w:t>
      </w:r>
      <w:r w:rsidRPr="00491564">
        <w:rPr>
          <w:lang w:val="en-US"/>
        </w:rPr>
        <w:t>62, grouped service flow descriptions in sol.</w:t>
      </w:r>
      <w:r>
        <w:rPr>
          <w:lang w:val="en-US"/>
        </w:rPr>
        <w:t>#</w:t>
      </w:r>
      <w:r w:rsidRPr="00491564">
        <w:rPr>
          <w:lang w:val="en-US"/>
        </w:rPr>
        <w:t xml:space="preserve">1, </w:t>
      </w:r>
      <w:r>
        <w:rPr>
          <w:lang w:val="en-US"/>
        </w:rPr>
        <w:t>#</w:t>
      </w:r>
      <w:r w:rsidRPr="00491564">
        <w:rPr>
          <w:lang w:val="en-US"/>
        </w:rPr>
        <w:t xml:space="preserve">36) and flow group service requirements (general </w:t>
      </w:r>
      <w:r w:rsidRPr="00491564">
        <w:rPr>
          <w:rFonts w:eastAsiaTheme="minorEastAsia"/>
          <w:lang w:eastAsia="zh-CN"/>
        </w:rPr>
        <w:t>QoS references/parameters</w:t>
      </w:r>
      <w:r w:rsidRPr="00491564">
        <w:rPr>
          <w:lang w:val="en-US"/>
        </w:rPr>
        <w:t xml:space="preserve"> for a group of flows in sol. </w:t>
      </w:r>
      <w:r>
        <w:rPr>
          <w:lang w:val="en-US"/>
        </w:rPr>
        <w:t>#</w:t>
      </w:r>
      <w:r w:rsidRPr="00491564">
        <w:rPr>
          <w:lang w:val="en-US"/>
        </w:rPr>
        <w:t xml:space="preserve">38, </w:t>
      </w:r>
      <w:r>
        <w:rPr>
          <w:lang w:val="en-US"/>
        </w:rPr>
        <w:t>#</w:t>
      </w:r>
      <w:r w:rsidRPr="00491564">
        <w:rPr>
          <w:lang w:val="en-US"/>
        </w:rPr>
        <w:t xml:space="preserve">62, group QoS fulfillment/resource reservation in sol. </w:t>
      </w:r>
      <w:r>
        <w:rPr>
          <w:lang w:val="en-US"/>
        </w:rPr>
        <w:t>#</w:t>
      </w:r>
      <w:r w:rsidRPr="00491564">
        <w:rPr>
          <w:lang w:val="en-US"/>
        </w:rPr>
        <w:t xml:space="preserve">36, </w:t>
      </w:r>
      <w:r>
        <w:rPr>
          <w:lang w:val="en-US"/>
        </w:rPr>
        <w:t>#</w:t>
      </w:r>
      <w:r w:rsidRPr="00491564">
        <w:rPr>
          <w:lang w:val="en-US"/>
        </w:rPr>
        <w:t xml:space="preserve">63, </w:t>
      </w:r>
      <w:r>
        <w:rPr>
          <w:lang w:val="en-US"/>
        </w:rPr>
        <w:t>#</w:t>
      </w:r>
      <w:r w:rsidRPr="00491564">
        <w:rPr>
          <w:lang w:val="en-US"/>
        </w:rPr>
        <w:t xml:space="preserve">65, delay difference threshold in sol. </w:t>
      </w:r>
      <w:r>
        <w:rPr>
          <w:lang w:val="en-US"/>
        </w:rPr>
        <w:t>#</w:t>
      </w:r>
      <w:r w:rsidRPr="00491564">
        <w:rPr>
          <w:lang w:val="en-US"/>
        </w:rPr>
        <w:t xml:space="preserve">1, </w:t>
      </w:r>
      <w:r>
        <w:rPr>
          <w:lang w:val="en-US"/>
        </w:rPr>
        <w:t>#</w:t>
      </w:r>
      <w:r w:rsidRPr="00491564">
        <w:rPr>
          <w:lang w:val="en-US"/>
        </w:rPr>
        <w:t xml:space="preserve">66). The majority of the solutions (Sol. </w:t>
      </w:r>
      <w:r>
        <w:rPr>
          <w:lang w:val="en-US"/>
        </w:rPr>
        <w:t>#</w:t>
      </w:r>
      <w:r w:rsidRPr="00491564">
        <w:rPr>
          <w:lang w:val="en-US"/>
        </w:rPr>
        <w:t xml:space="preserve">1, </w:t>
      </w:r>
      <w:r>
        <w:rPr>
          <w:lang w:val="en-US"/>
        </w:rPr>
        <w:t>#</w:t>
      </w:r>
      <w:r w:rsidRPr="00491564">
        <w:rPr>
          <w:lang w:val="en-US"/>
        </w:rPr>
        <w:t xml:space="preserve">36, </w:t>
      </w:r>
      <w:r>
        <w:rPr>
          <w:lang w:val="en-US"/>
        </w:rPr>
        <w:t>#</w:t>
      </w:r>
      <w:r w:rsidRPr="00491564">
        <w:rPr>
          <w:lang w:val="en-US"/>
        </w:rPr>
        <w:t xml:space="preserve">62, </w:t>
      </w:r>
      <w:r>
        <w:rPr>
          <w:lang w:val="en-US"/>
        </w:rPr>
        <w:t>#</w:t>
      </w:r>
      <w:r w:rsidRPr="00491564">
        <w:rPr>
          <w:lang w:val="en-US"/>
        </w:rPr>
        <w:t xml:space="preserve">63, </w:t>
      </w:r>
      <w:r>
        <w:rPr>
          <w:lang w:val="en-US"/>
        </w:rPr>
        <w:t>#</w:t>
      </w:r>
      <w:r w:rsidRPr="00491564">
        <w:rPr>
          <w:lang w:val="en-US"/>
        </w:rPr>
        <w:t xml:space="preserve">65, </w:t>
      </w:r>
      <w:r>
        <w:rPr>
          <w:lang w:val="en-US"/>
        </w:rPr>
        <w:t>#</w:t>
      </w:r>
      <w:r w:rsidRPr="00491564">
        <w:rPr>
          <w:lang w:val="en-US"/>
        </w:rPr>
        <w:t xml:space="preserve">66) proposes AF session with requested QoS procedure for this enhanced interaction.  </w:t>
      </w:r>
    </w:p>
    <w:p w14:paraId="292C7615" w14:textId="511F9A0D" w:rsidR="00D14456" w:rsidRPr="00836FDC" w:rsidRDefault="00D14456" w:rsidP="006A5FFF">
      <w:pPr>
        <w:jc w:val="both"/>
        <w:rPr>
          <w:lang w:val="en-US"/>
        </w:rPr>
      </w:pPr>
      <w:r>
        <w:rPr>
          <w:lang w:val="en-US"/>
        </w:rPr>
        <w:t>-</w:t>
      </w:r>
      <w:r w:rsidRPr="00491564">
        <w:rPr>
          <w:lang w:val="en-US"/>
        </w:rPr>
        <w:t xml:space="preserve">Enhanced policy control for QoS coordination among a group of flows (sol. </w:t>
      </w:r>
      <w:r>
        <w:rPr>
          <w:lang w:val="en-US"/>
        </w:rPr>
        <w:t>#</w:t>
      </w:r>
      <w:r w:rsidRPr="00491564">
        <w:rPr>
          <w:lang w:val="en-US"/>
        </w:rPr>
        <w:t xml:space="preserve">1, </w:t>
      </w:r>
      <w:r>
        <w:rPr>
          <w:lang w:val="en-US"/>
        </w:rPr>
        <w:t>#</w:t>
      </w:r>
      <w:r w:rsidRPr="00491564">
        <w:rPr>
          <w:lang w:val="en-US"/>
        </w:rPr>
        <w:t xml:space="preserve">36, </w:t>
      </w:r>
      <w:r>
        <w:rPr>
          <w:lang w:val="en-US"/>
        </w:rPr>
        <w:t>#</w:t>
      </w:r>
      <w:r w:rsidRPr="00491564">
        <w:rPr>
          <w:lang w:val="en-US"/>
        </w:rPr>
        <w:t xml:space="preserve">63, </w:t>
      </w:r>
      <w:r>
        <w:rPr>
          <w:lang w:val="en-US"/>
        </w:rPr>
        <w:t>#</w:t>
      </w:r>
      <w:r w:rsidRPr="00491564">
        <w:rPr>
          <w:lang w:val="en-US"/>
        </w:rPr>
        <w:t xml:space="preserve">65, </w:t>
      </w:r>
      <w:r>
        <w:rPr>
          <w:lang w:val="en-US"/>
        </w:rPr>
        <w:t>#</w:t>
      </w:r>
      <w:r w:rsidRPr="00491564">
        <w:rPr>
          <w:lang w:val="en-US"/>
        </w:rPr>
        <w:t>66)</w:t>
      </w:r>
      <w:r w:rsidR="006A5FFF">
        <w:rPr>
          <w:lang w:val="en-US"/>
        </w:rPr>
        <w:t xml:space="preserve">. </w:t>
      </w:r>
      <w:r w:rsidRPr="00CA691A">
        <w:rPr>
          <w:lang w:val="en-US"/>
        </w:rPr>
        <w:t>PCF determines on the group level QoS treatment policy (i.e.</w:t>
      </w:r>
      <w:r w:rsidR="00CA691A" w:rsidRPr="00CA691A">
        <w:rPr>
          <w:lang w:eastAsia="zh-CN"/>
        </w:rPr>
        <w:t xml:space="preserve"> </w:t>
      </w:r>
      <w:r w:rsidR="00CA691A">
        <w:rPr>
          <w:lang w:eastAsia="zh-CN"/>
        </w:rPr>
        <w:t>synchronized delivery</w:t>
      </w:r>
      <w:r w:rsidRPr="00CA691A">
        <w:rPr>
          <w:lang w:val="en-US"/>
        </w:rPr>
        <w:t>, joint QoS fulfillment/resource allocation, AQP alignment) for a group of flows based on the information from the application, and provides it together with the QoS flow coordination group ID to SMF/RAN. SMF enforces t</w:t>
      </w:r>
      <w:r w:rsidRPr="00F236C4">
        <w:rPr>
          <w:lang w:val="en-US"/>
        </w:rPr>
        <w:t xml:space="preserve">he group treatment policy for the QoS flows in the group. </w:t>
      </w:r>
      <w:r w:rsidR="00D45251" w:rsidRPr="00BA60F2">
        <w:rPr>
          <w:lang w:eastAsia="zh-CN"/>
        </w:rPr>
        <w:t xml:space="preserve">RAN may </w:t>
      </w:r>
      <w:r w:rsidR="00D45251" w:rsidRPr="00BA60F2">
        <w:rPr>
          <w:lang w:eastAsia="zh-CN"/>
        </w:rPr>
        <w:lastRenderedPageBreak/>
        <w:t xml:space="preserve">consider </w:t>
      </w:r>
      <w:r w:rsidR="00D45251" w:rsidRPr="00BA60F2">
        <w:rPr>
          <w:lang w:val="en-US"/>
        </w:rPr>
        <w:t xml:space="preserve">group treatment policy </w:t>
      </w:r>
      <w:r w:rsidR="00D45251" w:rsidRPr="00BA60F2">
        <w:rPr>
          <w:lang w:eastAsia="zh-CN"/>
        </w:rPr>
        <w:t xml:space="preserve">for admission control, radio resource allocation and QoS fulfilment decisions. </w:t>
      </w:r>
      <w:r w:rsidRPr="00836FDC">
        <w:rPr>
          <w:lang w:val="en-US"/>
        </w:rPr>
        <w:t xml:space="preserve">This option has impacts to SMF/RAN to receive the enhanced policy (sol. #36, #63, #65, #66)    </w:t>
      </w:r>
    </w:p>
    <w:p w14:paraId="70CD5A15" w14:textId="77777777" w:rsidR="0003572D" w:rsidRPr="0042466D" w:rsidRDefault="0003572D" w:rsidP="000357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931C84">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p>
    <w:p w14:paraId="1105C600" w14:textId="77777777" w:rsidR="0041571D" w:rsidRPr="00320611" w:rsidRDefault="0041571D" w:rsidP="0041571D">
      <w:pPr>
        <w:pStyle w:val="1"/>
      </w:pPr>
      <w:r w:rsidRPr="00320611">
        <w:t>8</w:t>
      </w:r>
      <w:r w:rsidRPr="00320611">
        <w:tab/>
        <w:t>Conclusions</w:t>
      </w:r>
      <w:bookmarkEnd w:id="11"/>
      <w:bookmarkEnd w:id="12"/>
      <w:bookmarkEnd w:id="13"/>
      <w:bookmarkEnd w:id="14"/>
      <w:bookmarkEnd w:id="15"/>
      <w:bookmarkEnd w:id="16"/>
      <w:bookmarkEnd w:id="17"/>
    </w:p>
    <w:p w14:paraId="2589B6E8" w14:textId="77777777" w:rsidR="0041571D" w:rsidRPr="00320611" w:rsidRDefault="0041571D" w:rsidP="0041571D">
      <w:pPr>
        <w:pStyle w:val="EditorsNote"/>
      </w:pPr>
      <w:r w:rsidRPr="00320611">
        <w:t>Editor's note:</w:t>
      </w:r>
      <w:r w:rsidRPr="00320611">
        <w:tab/>
        <w:t>This clause will list conclusions that have been agreed during the course of the study item activities.</w:t>
      </w:r>
    </w:p>
    <w:p w14:paraId="2F3AB202" w14:textId="77777777" w:rsidR="0041571D" w:rsidRDefault="0041571D" w:rsidP="0041571D">
      <w:pPr>
        <w:pStyle w:val="2"/>
        <w:rPr>
          <w:lang w:eastAsia="zh-CN"/>
        </w:rPr>
      </w:pPr>
      <w:bookmarkStart w:id="18" w:name="_Toc97057182"/>
      <w:bookmarkStart w:id="19" w:name="_Toc97266760"/>
      <w:bookmarkStart w:id="20" w:name="_Toc104302608"/>
      <w:bookmarkStart w:id="21" w:name="_Toc104359574"/>
      <w:bookmarkStart w:id="22" w:name="_Toc104872767"/>
      <w:r w:rsidRPr="00320611">
        <w:rPr>
          <w:lang w:eastAsia="zh-CN"/>
        </w:rPr>
        <w:t>8.X</w:t>
      </w:r>
      <w:r w:rsidRPr="00320611">
        <w:rPr>
          <w:lang w:eastAsia="zh-CN"/>
        </w:rPr>
        <w:tab/>
      </w:r>
      <w:r w:rsidRPr="00320611">
        <w:t>Conclusions</w:t>
      </w:r>
      <w:r w:rsidRPr="00320611">
        <w:rPr>
          <w:lang w:eastAsia="zh-CN"/>
        </w:rPr>
        <w:t xml:space="preserve"> for Key Issue #</w:t>
      </w:r>
      <w:bookmarkEnd w:id="18"/>
      <w:bookmarkEnd w:id="19"/>
      <w:bookmarkEnd w:id="20"/>
      <w:bookmarkEnd w:id="21"/>
      <w:bookmarkEnd w:id="22"/>
      <w:r w:rsidR="00931C84">
        <w:rPr>
          <w:lang w:eastAsia="zh-CN"/>
        </w:rPr>
        <w:t>1</w:t>
      </w:r>
      <w:r w:rsidR="00006271">
        <w:rPr>
          <w:lang w:eastAsia="zh-CN"/>
        </w:rPr>
        <w:t>,</w:t>
      </w:r>
      <w:r w:rsidR="00931C84">
        <w:rPr>
          <w:lang w:eastAsia="zh-CN"/>
        </w:rPr>
        <w:t>2</w:t>
      </w:r>
    </w:p>
    <w:p w14:paraId="79CBB464" w14:textId="13C2020A" w:rsidR="00A4719A" w:rsidRDefault="00A4719A" w:rsidP="00A4719A">
      <w:pPr>
        <w:rPr>
          <w:lang w:eastAsia="zh-CN"/>
        </w:rPr>
      </w:pPr>
      <w:r>
        <w:rPr>
          <w:lang w:eastAsia="zh-CN"/>
        </w:rPr>
        <w:t>Common architecture principle for KI#1,</w:t>
      </w:r>
      <w:r w:rsidR="00D91332">
        <w:rPr>
          <w:lang w:eastAsia="zh-CN"/>
        </w:rPr>
        <w:t xml:space="preserve"> </w:t>
      </w:r>
      <w:r>
        <w:rPr>
          <w:lang w:eastAsia="zh-CN"/>
        </w:rPr>
        <w:t xml:space="preserve">#2 </w:t>
      </w:r>
    </w:p>
    <w:p w14:paraId="11F23D73" w14:textId="582CA177" w:rsidR="00353E76" w:rsidRDefault="00353E76" w:rsidP="00A4719A">
      <w:pPr>
        <w:rPr>
          <w:lang w:eastAsia="zh-CN"/>
        </w:rPr>
      </w:pPr>
      <w:r w:rsidRPr="00491564">
        <w:rPr>
          <w:lang w:val="en-US"/>
        </w:rPr>
        <w:t>Enhanced interaction between AF and PCF</w:t>
      </w:r>
      <w:r>
        <w:rPr>
          <w:lang w:val="en-US"/>
        </w:rPr>
        <w:t>:</w:t>
      </w:r>
    </w:p>
    <w:p w14:paraId="16D44CFA" w14:textId="3E2DCFCF" w:rsidR="00076A95" w:rsidRDefault="00057A63" w:rsidP="00A315EE">
      <w:pPr>
        <w:pStyle w:val="ac"/>
        <w:numPr>
          <w:ilvl w:val="0"/>
          <w:numId w:val="27"/>
        </w:numPr>
        <w:rPr>
          <w:lang w:eastAsia="zh-CN"/>
        </w:rPr>
      </w:pPr>
      <w:r w:rsidRPr="00057A63">
        <w:rPr>
          <w:lang w:eastAsia="zh-CN"/>
        </w:rPr>
        <w:t>AF shall provide to PCF a flow coordination group ID and group level QoS treatment requirements using AF session with request QoS procedure</w:t>
      </w:r>
      <w:r w:rsidR="00C0598D">
        <w:rPr>
          <w:lang w:eastAsia="zh-CN"/>
        </w:rPr>
        <w:t xml:space="preserve">. </w:t>
      </w:r>
    </w:p>
    <w:p w14:paraId="778C048F" w14:textId="0CF0F2CD" w:rsidR="00C76815" w:rsidRDefault="00F83348" w:rsidP="00F236C4">
      <w:pPr>
        <w:pStyle w:val="ac"/>
        <w:numPr>
          <w:ilvl w:val="0"/>
          <w:numId w:val="27"/>
        </w:numPr>
        <w:rPr>
          <w:lang w:eastAsia="zh-CN"/>
        </w:rPr>
      </w:pPr>
      <w:r>
        <w:rPr>
          <w:lang w:eastAsia="zh-CN"/>
        </w:rPr>
        <w:t xml:space="preserve">The group </w:t>
      </w:r>
      <w:r w:rsidR="001E1862">
        <w:rPr>
          <w:lang w:eastAsia="zh-CN"/>
        </w:rPr>
        <w:t xml:space="preserve">level </w:t>
      </w:r>
      <w:r>
        <w:rPr>
          <w:lang w:eastAsia="zh-CN"/>
        </w:rPr>
        <w:t xml:space="preserve">QoS </w:t>
      </w:r>
      <w:r w:rsidR="001E1862">
        <w:rPr>
          <w:lang w:eastAsia="zh-CN"/>
        </w:rPr>
        <w:t>treatment requirement</w:t>
      </w:r>
      <w:r w:rsidR="00E44477">
        <w:rPr>
          <w:lang w:eastAsia="zh-CN"/>
        </w:rPr>
        <w:t>s</w:t>
      </w:r>
      <w:r w:rsidR="001E1862">
        <w:rPr>
          <w:lang w:eastAsia="zh-CN"/>
        </w:rPr>
        <w:t xml:space="preserve"> include</w:t>
      </w:r>
      <w:r w:rsidR="00E44477">
        <w:rPr>
          <w:lang w:eastAsia="zh-CN"/>
        </w:rPr>
        <w:t xml:space="preserve"> </w:t>
      </w:r>
      <w:r w:rsidR="00F725AB">
        <w:rPr>
          <w:lang w:eastAsia="zh-CN"/>
        </w:rPr>
        <w:t xml:space="preserve">indication </w:t>
      </w:r>
      <w:r w:rsidR="00981EF0">
        <w:rPr>
          <w:lang w:eastAsia="zh-CN"/>
        </w:rPr>
        <w:t xml:space="preserve">for </w:t>
      </w:r>
      <w:r w:rsidR="00E44477">
        <w:rPr>
          <w:lang w:eastAsia="zh-CN"/>
        </w:rPr>
        <w:t>synchronized delivery</w:t>
      </w:r>
      <w:r w:rsidR="00353E76">
        <w:rPr>
          <w:lang w:eastAsia="zh-CN"/>
        </w:rPr>
        <w:t xml:space="preserve"> and joint QoS fulfilment, </w:t>
      </w:r>
      <w:r w:rsidR="00981EF0">
        <w:rPr>
          <w:lang w:eastAsia="zh-CN"/>
        </w:rPr>
        <w:t>joint resource allocation</w:t>
      </w:r>
      <w:r w:rsidR="00F725AB">
        <w:rPr>
          <w:lang w:eastAsia="zh-CN"/>
        </w:rPr>
        <w:t xml:space="preserve"> and optional </w:t>
      </w:r>
      <w:r w:rsidR="00353E76">
        <w:rPr>
          <w:lang w:eastAsia="zh-CN"/>
        </w:rPr>
        <w:t xml:space="preserve">parameters such as </w:t>
      </w:r>
      <w:r w:rsidR="00DB108A" w:rsidRPr="00B41E58">
        <w:rPr>
          <w:lang w:val="en-US" w:eastAsia="zh-CN"/>
        </w:rPr>
        <w:t>a</w:t>
      </w:r>
      <w:r w:rsidR="00DB108A">
        <w:rPr>
          <w:lang w:val="en-US" w:eastAsia="zh-CN"/>
        </w:rPr>
        <w:t xml:space="preserve">ssociated </w:t>
      </w:r>
      <w:r w:rsidR="00F236C4" w:rsidRPr="00F236C4">
        <w:rPr>
          <w:lang w:eastAsia="zh-CN"/>
        </w:rPr>
        <w:t>Alternative Service Requirements</w:t>
      </w:r>
      <w:r w:rsidR="00F236C4">
        <w:rPr>
          <w:lang w:eastAsia="zh-CN"/>
        </w:rPr>
        <w:t>,</w:t>
      </w:r>
      <w:r w:rsidR="00F236C4" w:rsidRPr="00F236C4">
        <w:rPr>
          <w:lang w:eastAsia="zh-CN"/>
        </w:rPr>
        <w:t xml:space="preserve"> </w:t>
      </w:r>
      <w:r w:rsidR="00981EF0">
        <w:rPr>
          <w:lang w:eastAsia="zh-CN"/>
        </w:rPr>
        <w:t>percentage</w:t>
      </w:r>
      <w:r w:rsidR="00EB5B55">
        <w:rPr>
          <w:lang w:eastAsia="zh-CN"/>
        </w:rPr>
        <w:t xml:space="preserve"> of</w:t>
      </w:r>
      <w:r w:rsidR="00981EF0">
        <w:rPr>
          <w:lang w:eastAsia="zh-CN"/>
        </w:rPr>
        <w:t xml:space="preserve"> service flows</w:t>
      </w:r>
      <w:r w:rsidR="00353E76">
        <w:rPr>
          <w:lang w:eastAsia="zh-CN"/>
        </w:rPr>
        <w:t xml:space="preserve"> </w:t>
      </w:r>
      <w:r w:rsidR="00EB5B55">
        <w:rPr>
          <w:lang w:eastAsia="zh-CN"/>
        </w:rPr>
        <w:t xml:space="preserve">in the group for the </w:t>
      </w:r>
      <w:r w:rsidR="00353E76">
        <w:rPr>
          <w:lang w:eastAsia="zh-CN"/>
        </w:rPr>
        <w:t>joint QoS fulfilment</w:t>
      </w:r>
      <w:r w:rsidR="00EB5B55">
        <w:rPr>
          <w:lang w:eastAsia="zh-CN"/>
        </w:rPr>
        <w:t>/</w:t>
      </w:r>
      <w:r w:rsidR="00353E76">
        <w:rPr>
          <w:lang w:eastAsia="zh-CN"/>
        </w:rPr>
        <w:t>joint resource allocation</w:t>
      </w:r>
      <w:r w:rsidR="0046638F">
        <w:rPr>
          <w:lang w:eastAsia="zh-CN"/>
        </w:rPr>
        <w:t>.</w:t>
      </w:r>
      <w:r w:rsidR="00A33F02">
        <w:rPr>
          <w:lang w:eastAsia="zh-CN"/>
        </w:rPr>
        <w:t xml:space="preserve"> </w:t>
      </w:r>
      <w:r w:rsidR="00353E76">
        <w:rPr>
          <w:lang w:eastAsia="zh-CN"/>
        </w:rPr>
        <w:t xml:space="preserve"> </w:t>
      </w:r>
      <w:r w:rsidR="00981EF0">
        <w:rPr>
          <w:lang w:eastAsia="zh-CN"/>
        </w:rPr>
        <w:t xml:space="preserve"> </w:t>
      </w:r>
    </w:p>
    <w:p w14:paraId="7330B6FF" w14:textId="3C7365F6" w:rsidR="0037026B" w:rsidRDefault="0037026B" w:rsidP="0037026B">
      <w:pPr>
        <w:pStyle w:val="NO"/>
        <w:rPr>
          <w:rFonts w:eastAsia="等线"/>
        </w:rPr>
      </w:pPr>
      <w:r>
        <w:rPr>
          <w:rFonts w:eastAsia="等线"/>
        </w:rPr>
        <w:t>NOTE:</w:t>
      </w:r>
      <w:r>
        <w:rPr>
          <w:rFonts w:eastAsia="等线"/>
        </w:rPr>
        <w:tab/>
        <w:t xml:space="preserve">Detailed parameters to be determined in the Work Item phase. </w:t>
      </w:r>
    </w:p>
    <w:p w14:paraId="50F995FE" w14:textId="167242B7" w:rsidR="00353E76" w:rsidRDefault="00353E76" w:rsidP="00353E76">
      <w:pPr>
        <w:rPr>
          <w:lang w:val="en-US"/>
        </w:rPr>
      </w:pPr>
      <w:r w:rsidRPr="00491564">
        <w:rPr>
          <w:lang w:val="en-US"/>
        </w:rPr>
        <w:t>Enhanced policy control for QoS coordination among a group of flows</w:t>
      </w:r>
    </w:p>
    <w:p w14:paraId="24BFE951" w14:textId="77777777" w:rsidR="00A33F02" w:rsidRPr="00F37A01" w:rsidRDefault="00A33F02" w:rsidP="00A33F02">
      <w:pPr>
        <w:pStyle w:val="B1"/>
        <w:numPr>
          <w:ilvl w:val="0"/>
          <w:numId w:val="30"/>
        </w:numPr>
      </w:pPr>
      <w:r w:rsidRPr="00F37A01">
        <w:rPr>
          <w:rFonts w:eastAsiaTheme="minorEastAsia"/>
          <w:lang w:eastAsia="zh-CN"/>
        </w:rPr>
        <w:t xml:space="preserve">Group QoS treatment policy include: </w:t>
      </w:r>
    </w:p>
    <w:p w14:paraId="71667ED2" w14:textId="724D1CED" w:rsidR="00A33F02" w:rsidRPr="00F37A01" w:rsidRDefault="00A33F02" w:rsidP="00A33F02">
      <w:pPr>
        <w:pStyle w:val="ac"/>
        <w:numPr>
          <w:ilvl w:val="1"/>
          <w:numId w:val="32"/>
        </w:numPr>
        <w:rPr>
          <w:rFonts w:eastAsia="等线"/>
          <w:lang w:eastAsia="zh-CN"/>
        </w:rPr>
      </w:pPr>
      <w:bookmarkStart w:id="23" w:name="_Hlk114583984"/>
      <w:r w:rsidRPr="00F37A01">
        <w:rPr>
          <w:rFonts w:eastAsia="等线"/>
          <w:lang w:eastAsia="zh-CN"/>
        </w:rPr>
        <w:t>Synchronized delivery and joint QoS fulfilment information</w:t>
      </w:r>
      <w:bookmarkEnd w:id="23"/>
      <w:r w:rsidRPr="00F37A01">
        <w:rPr>
          <w:rFonts w:eastAsia="等线"/>
          <w:lang w:eastAsia="zh-CN"/>
        </w:rPr>
        <w:t>. Each flow has its QoS profile and optionally a set of ordered alternative QoS profiles (AQPs)</w:t>
      </w:r>
      <w:r w:rsidR="00630C9D" w:rsidRPr="00F37A01">
        <w:rPr>
          <w:rFonts w:eastAsia="等线"/>
          <w:lang w:eastAsia="zh-CN"/>
        </w:rPr>
        <w:t xml:space="preserve"> which is associated</w:t>
      </w:r>
      <w:r w:rsidRPr="00F37A01">
        <w:rPr>
          <w:rFonts w:eastAsia="等线"/>
          <w:lang w:eastAsia="zh-CN"/>
        </w:rPr>
        <w:t xml:space="preserve">. </w:t>
      </w:r>
      <w:bookmarkStart w:id="24" w:name="OLE_LINK11"/>
    </w:p>
    <w:p w14:paraId="041C398D" w14:textId="364952CF" w:rsidR="00A33F02" w:rsidRPr="00F37A01" w:rsidRDefault="00F37A01" w:rsidP="00A33F02">
      <w:pPr>
        <w:pStyle w:val="ac"/>
        <w:numPr>
          <w:ilvl w:val="1"/>
          <w:numId w:val="32"/>
        </w:numPr>
        <w:rPr>
          <w:rFonts w:eastAsia="等线"/>
          <w:lang w:eastAsia="zh-CN"/>
        </w:rPr>
      </w:pPr>
      <w:r w:rsidRPr="00F37A01">
        <w:rPr>
          <w:rFonts w:eastAsia="等线"/>
          <w:lang w:eastAsia="zh-CN"/>
        </w:rPr>
        <w:t xml:space="preserve">Joint admission control </w:t>
      </w:r>
      <w:r w:rsidR="00A33F02" w:rsidRPr="00F37A01">
        <w:rPr>
          <w:rFonts w:eastAsia="等线"/>
          <w:lang w:eastAsia="zh-CN"/>
        </w:rPr>
        <w:t>and resource allocation</w:t>
      </w:r>
      <w:r w:rsidRPr="00F37A01">
        <w:rPr>
          <w:rFonts w:eastAsia="等线"/>
          <w:lang w:eastAsia="zh-CN"/>
        </w:rPr>
        <w:t xml:space="preserve"> </w:t>
      </w:r>
      <w:r w:rsidR="00A33F02" w:rsidRPr="00F37A01">
        <w:rPr>
          <w:rFonts w:eastAsia="等线"/>
          <w:lang w:eastAsia="zh-CN"/>
        </w:rPr>
        <w:t>information</w:t>
      </w:r>
      <w:bookmarkEnd w:id="24"/>
      <w:r w:rsidR="00A33F02" w:rsidRPr="00F37A01">
        <w:t xml:space="preserve">, </w:t>
      </w:r>
      <w:r w:rsidR="00A33F02" w:rsidRPr="00F37A01">
        <w:rPr>
          <w:rFonts w:eastAsia="等线"/>
          <w:lang w:eastAsia="zh-CN"/>
        </w:rPr>
        <w:t xml:space="preserve">indicating associated resource allocation in 5GS among service flows. </w:t>
      </w:r>
    </w:p>
    <w:p w14:paraId="42C81820" w14:textId="3D4DEF59" w:rsidR="00603809" w:rsidRDefault="00DE1196" w:rsidP="00306D46">
      <w:pPr>
        <w:pStyle w:val="ac"/>
        <w:numPr>
          <w:ilvl w:val="0"/>
          <w:numId w:val="27"/>
        </w:numPr>
        <w:rPr>
          <w:lang w:eastAsia="zh-CN"/>
        </w:rPr>
      </w:pPr>
      <w:r>
        <w:rPr>
          <w:lang w:eastAsia="zh-CN"/>
        </w:rPr>
        <w:t xml:space="preserve">In single </w:t>
      </w:r>
      <w:r w:rsidR="00080938">
        <w:rPr>
          <w:lang w:eastAsia="zh-CN"/>
        </w:rPr>
        <w:t xml:space="preserve">UE scenario or multiple UEs scenario with </w:t>
      </w:r>
      <w:r w:rsidR="003B61A0">
        <w:rPr>
          <w:lang w:eastAsia="zh-CN"/>
        </w:rPr>
        <w:t xml:space="preserve">single </w:t>
      </w:r>
      <w:r w:rsidR="00080938">
        <w:rPr>
          <w:lang w:eastAsia="zh-CN"/>
        </w:rPr>
        <w:t>PCF</w:t>
      </w:r>
    </w:p>
    <w:p w14:paraId="4465CFC5" w14:textId="4E536DB6" w:rsidR="001B60C4" w:rsidRPr="00F37A01" w:rsidRDefault="00D91332" w:rsidP="00BA60F2">
      <w:pPr>
        <w:pStyle w:val="ac"/>
        <w:numPr>
          <w:ilvl w:val="1"/>
          <w:numId w:val="27"/>
        </w:numPr>
        <w:rPr>
          <w:lang w:eastAsia="zh-CN"/>
        </w:rPr>
      </w:pPr>
      <w:bookmarkStart w:id="25" w:name="_Hlk115430410"/>
      <w:r w:rsidRPr="00F37A01">
        <w:rPr>
          <w:lang w:eastAsia="zh-CN"/>
        </w:rPr>
        <w:t>PCF determines a group level QoS treatment policy based on AF information and provide that</w:t>
      </w:r>
      <w:r w:rsidRPr="00D91332">
        <w:rPr>
          <w:lang w:eastAsia="zh-CN"/>
        </w:rPr>
        <w:t xml:space="preserve"> together with the flow coordination group ID to SMF/RAN using PDU session management procedure</w:t>
      </w:r>
      <w:r w:rsidRPr="00BA60F2">
        <w:rPr>
          <w:lang w:eastAsia="zh-CN"/>
        </w:rPr>
        <w:t xml:space="preserve">. </w:t>
      </w:r>
      <w:r w:rsidR="00B41E58" w:rsidRPr="00BA60F2">
        <w:rPr>
          <w:lang w:eastAsia="zh-CN"/>
        </w:rPr>
        <w:t xml:space="preserve">SMF may use it for PDU session management decisions or adjustment of the QoS </w:t>
      </w:r>
      <w:r w:rsidR="00BF7C12" w:rsidRPr="00BA60F2">
        <w:rPr>
          <w:lang w:eastAsia="zh-CN"/>
        </w:rPr>
        <w:t>parameters</w:t>
      </w:r>
      <w:r w:rsidR="00B41E58" w:rsidRPr="00BA60F2">
        <w:rPr>
          <w:lang w:eastAsia="zh-CN"/>
        </w:rPr>
        <w:t xml:space="preserve"> of the flows in the group.</w:t>
      </w:r>
      <w:r w:rsidR="00B41E58">
        <w:rPr>
          <w:lang w:eastAsia="zh-CN"/>
        </w:rPr>
        <w:t xml:space="preserve"> </w:t>
      </w:r>
      <w:r w:rsidRPr="00F37A01">
        <w:rPr>
          <w:lang w:eastAsia="zh-CN"/>
        </w:rPr>
        <w:t xml:space="preserve">RAN may </w:t>
      </w:r>
      <w:r w:rsidR="00417A3E" w:rsidRPr="00BA60F2">
        <w:rPr>
          <w:lang w:eastAsia="zh-CN"/>
        </w:rPr>
        <w:t>consider</w:t>
      </w:r>
      <w:r w:rsidR="00D45251">
        <w:rPr>
          <w:lang w:eastAsia="zh-CN"/>
        </w:rPr>
        <w:t xml:space="preserve"> </w:t>
      </w:r>
      <w:r w:rsidRPr="00F37A01">
        <w:rPr>
          <w:lang w:eastAsia="zh-CN"/>
        </w:rPr>
        <w:t>it for admission control, radio resource allocation and QoS fulfilment decisions</w:t>
      </w:r>
      <w:r w:rsidR="00BA60F2">
        <w:rPr>
          <w:lang w:eastAsia="zh-CN"/>
        </w:rPr>
        <w:t xml:space="preserve">, e.g. with the assist of these information </w:t>
      </w:r>
      <w:r w:rsidR="00BA60F2" w:rsidRPr="00BA60F2">
        <w:rPr>
          <w:lang w:eastAsia="zh-CN"/>
        </w:rPr>
        <w:t>when RAN performs admission control or QoS fullfillment for one QoS flow, the NG-RAN will also take information of other QoS flows into consideration according the flow group treatment polic</w:t>
      </w:r>
      <w:r w:rsidR="003479A4">
        <w:rPr>
          <w:lang w:eastAsia="zh-CN"/>
        </w:rPr>
        <w:t>y</w:t>
      </w:r>
      <w:r w:rsidRPr="00F37A01">
        <w:rPr>
          <w:lang w:eastAsia="zh-CN"/>
        </w:rPr>
        <w:t>.</w:t>
      </w:r>
      <w:bookmarkStart w:id="26" w:name="_GoBack"/>
      <w:bookmarkEnd w:id="26"/>
    </w:p>
    <w:bookmarkEnd w:id="25"/>
    <w:p w14:paraId="192B29A8" w14:textId="0A34C980" w:rsidR="00080938" w:rsidRPr="0013561F" w:rsidRDefault="0013561F" w:rsidP="00603809">
      <w:pPr>
        <w:pStyle w:val="ac"/>
        <w:numPr>
          <w:ilvl w:val="1"/>
          <w:numId w:val="27"/>
        </w:numPr>
        <w:rPr>
          <w:lang w:eastAsia="zh-CN"/>
        </w:rPr>
      </w:pPr>
      <w:r w:rsidRPr="00D14456">
        <w:rPr>
          <w:lang w:eastAsia="zh-CN"/>
        </w:rPr>
        <w:t>In case of multiple SMFs,</w:t>
      </w:r>
      <w:r>
        <w:rPr>
          <w:lang w:eastAsia="zh-CN"/>
        </w:rPr>
        <w:t xml:space="preserve"> </w:t>
      </w:r>
      <w:r w:rsidR="00080938" w:rsidRPr="00BA60F2">
        <w:rPr>
          <w:lang w:eastAsia="zh-CN"/>
        </w:rPr>
        <w:t xml:space="preserve">PCF </w:t>
      </w:r>
      <w:r w:rsidR="001A0547" w:rsidRPr="00BA60F2">
        <w:rPr>
          <w:lang w:eastAsia="zh-CN"/>
        </w:rPr>
        <w:t xml:space="preserve">may </w:t>
      </w:r>
      <w:r w:rsidR="00714C6C" w:rsidRPr="00BA60F2">
        <w:rPr>
          <w:lang w:eastAsia="zh-CN"/>
        </w:rPr>
        <w:t>coordinat</w:t>
      </w:r>
      <w:r w:rsidR="00BF7C12" w:rsidRPr="00BA60F2">
        <w:rPr>
          <w:lang w:eastAsia="zh-CN"/>
        </w:rPr>
        <w:t xml:space="preserve">e the </w:t>
      </w:r>
      <w:r w:rsidR="00080938" w:rsidRPr="00BA60F2">
        <w:rPr>
          <w:lang w:eastAsia="zh-CN"/>
        </w:rPr>
        <w:t>adjust</w:t>
      </w:r>
      <w:r w:rsidR="002E5D96" w:rsidRPr="00BA60F2">
        <w:rPr>
          <w:lang w:eastAsia="zh-CN"/>
        </w:rPr>
        <w:t>ment of</w:t>
      </w:r>
      <w:r w:rsidR="00080938" w:rsidRPr="00BA60F2">
        <w:rPr>
          <w:lang w:eastAsia="zh-CN"/>
        </w:rPr>
        <w:t xml:space="preserve"> QoS </w:t>
      </w:r>
      <w:r w:rsidR="003B61A0" w:rsidRPr="00BA60F2">
        <w:rPr>
          <w:lang w:eastAsia="zh-CN"/>
        </w:rPr>
        <w:t>parameters</w:t>
      </w:r>
      <w:r w:rsidR="00080938" w:rsidRPr="00BA60F2">
        <w:rPr>
          <w:lang w:eastAsia="zh-CN"/>
        </w:rPr>
        <w:t xml:space="preserve"> of individual flow </w:t>
      </w:r>
      <w:r w:rsidR="00BF7C12" w:rsidRPr="00BA60F2">
        <w:rPr>
          <w:lang w:eastAsia="zh-CN"/>
        </w:rPr>
        <w:t>among</w:t>
      </w:r>
      <w:r w:rsidR="002E5D96" w:rsidRPr="00BA60F2">
        <w:rPr>
          <w:lang w:eastAsia="zh-CN"/>
        </w:rPr>
        <w:t xml:space="preserve"> SMFs</w:t>
      </w:r>
      <w:r w:rsidR="00AD30F8" w:rsidRPr="00BA60F2">
        <w:rPr>
          <w:lang w:eastAsia="zh-CN"/>
        </w:rPr>
        <w:t xml:space="preserve"> </w:t>
      </w:r>
      <w:r w:rsidR="00080938" w:rsidRPr="00BA60F2">
        <w:rPr>
          <w:lang w:eastAsia="zh-CN"/>
        </w:rPr>
        <w:t xml:space="preserve">based on </w:t>
      </w:r>
      <w:r w:rsidR="00504F75" w:rsidRPr="00BA60F2">
        <w:rPr>
          <w:lang w:eastAsia="zh-CN"/>
        </w:rPr>
        <w:t>group level QoS treatment policy</w:t>
      </w:r>
      <w:r w:rsidR="00080938" w:rsidRPr="00BA60F2">
        <w:rPr>
          <w:lang w:eastAsia="zh-CN"/>
        </w:rPr>
        <w:t>.</w:t>
      </w:r>
      <w:r w:rsidR="00080938" w:rsidRPr="0013561F">
        <w:rPr>
          <w:lang w:eastAsia="zh-CN"/>
        </w:rPr>
        <w:t xml:space="preserve">  </w:t>
      </w:r>
    </w:p>
    <w:p w14:paraId="4F80608D" w14:textId="41197497" w:rsidR="00273B44" w:rsidRPr="00A76357" w:rsidRDefault="00273B44" w:rsidP="00273B44">
      <w:pPr>
        <w:rPr>
          <w:lang w:eastAsia="zh-CN"/>
        </w:rPr>
      </w:pPr>
      <w:r w:rsidRPr="00491564">
        <w:rPr>
          <w:lang w:val="en-US"/>
        </w:rPr>
        <w:t xml:space="preserve">Enhanced policy control </w:t>
      </w:r>
      <w:r>
        <w:rPr>
          <w:lang w:val="en-US"/>
        </w:rPr>
        <w:t xml:space="preserve">facilitating the QoS coordination among a group of flows </w:t>
      </w:r>
    </w:p>
    <w:p w14:paraId="10054E51" w14:textId="0C591573" w:rsidR="003055A9" w:rsidRDefault="003055A9" w:rsidP="00306D46">
      <w:pPr>
        <w:pStyle w:val="ac"/>
        <w:numPr>
          <w:ilvl w:val="0"/>
          <w:numId w:val="27"/>
        </w:numPr>
        <w:rPr>
          <w:lang w:eastAsia="zh-CN"/>
        </w:rPr>
      </w:pPr>
      <w:r>
        <w:rPr>
          <w:lang w:eastAsia="zh-CN"/>
        </w:rPr>
        <w:t xml:space="preserve">In single UE scenario, </w:t>
      </w:r>
      <w:r w:rsidR="00273B44">
        <w:rPr>
          <w:lang w:eastAsia="zh-CN"/>
        </w:rPr>
        <w:t xml:space="preserve">PCF may provide URSP to </w:t>
      </w:r>
      <w:r w:rsidR="00F61BF7">
        <w:rPr>
          <w:lang w:eastAsia="zh-CN"/>
        </w:rPr>
        <w:t xml:space="preserve">UE </w:t>
      </w:r>
      <w:r w:rsidR="00273B44">
        <w:rPr>
          <w:lang w:eastAsia="zh-CN"/>
        </w:rPr>
        <w:t xml:space="preserve">for the selection of the same PDU session. </w:t>
      </w:r>
      <w:r>
        <w:rPr>
          <w:lang w:eastAsia="zh-CN"/>
        </w:rPr>
        <w:t xml:space="preserve"> </w:t>
      </w:r>
    </w:p>
    <w:p w14:paraId="584CAB11" w14:textId="521AE70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40C925" w14:textId="77777777" w:rsidR="00E9643D" w:rsidRDefault="00E9643D">
      <w:r>
        <w:separator/>
      </w:r>
    </w:p>
    <w:p w14:paraId="07715C46" w14:textId="77777777" w:rsidR="00E9643D" w:rsidRDefault="00E9643D"/>
  </w:endnote>
  <w:endnote w:type="continuationSeparator" w:id="0">
    <w:p w14:paraId="0FA0CDDB" w14:textId="77777777" w:rsidR="00E9643D" w:rsidRDefault="00E9643D">
      <w:r>
        <w:continuationSeparator/>
      </w:r>
    </w:p>
    <w:p w14:paraId="2705F917" w14:textId="77777777" w:rsidR="00E9643D" w:rsidRDefault="00E964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E4604" w14:textId="77777777" w:rsidR="003055A9" w:rsidRDefault="003055A9">
    <w:pPr>
      <w:framePr w:w="646" w:h="244" w:hRule="exact" w:wrap="around" w:vAnchor="text" w:hAnchor="margin" w:y="-5"/>
      <w:rPr>
        <w:rFonts w:ascii="Arial" w:hAnsi="Arial" w:cs="Arial"/>
        <w:b/>
        <w:bCs/>
        <w:i/>
        <w:iCs/>
        <w:sz w:val="18"/>
      </w:rPr>
    </w:pPr>
    <w:r>
      <w:rPr>
        <w:rFonts w:ascii="Arial" w:hAnsi="Arial" w:cs="Arial"/>
        <w:b/>
        <w:bCs/>
        <w:i/>
        <w:iCs/>
        <w:sz w:val="18"/>
      </w:rPr>
      <w:t>3GPP</w:t>
    </w:r>
  </w:p>
  <w:p w14:paraId="72B0BA7A" w14:textId="77777777" w:rsidR="003055A9" w:rsidRDefault="003055A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0EECEEA" w14:textId="77777777" w:rsidR="003055A9" w:rsidRDefault="003055A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CE515" w14:textId="77777777" w:rsidR="00E9643D" w:rsidRDefault="00E9643D">
      <w:r>
        <w:separator/>
      </w:r>
    </w:p>
    <w:p w14:paraId="55FD1D36" w14:textId="77777777" w:rsidR="00E9643D" w:rsidRDefault="00E9643D"/>
  </w:footnote>
  <w:footnote w:type="continuationSeparator" w:id="0">
    <w:p w14:paraId="133FE532" w14:textId="77777777" w:rsidR="00E9643D" w:rsidRDefault="00E9643D">
      <w:r>
        <w:continuationSeparator/>
      </w:r>
    </w:p>
    <w:p w14:paraId="154869D6" w14:textId="77777777" w:rsidR="00E9643D" w:rsidRDefault="00E964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C236D" w14:textId="77777777" w:rsidR="003055A9" w:rsidRDefault="003055A9"/>
  <w:p w14:paraId="7DC7E589" w14:textId="77777777" w:rsidR="003055A9" w:rsidRDefault="003055A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C3447" w14:textId="77777777" w:rsidR="003055A9" w:rsidRPr="0091233D" w:rsidRDefault="003055A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DDE392B" w14:textId="77777777" w:rsidR="003055A9" w:rsidRPr="0091233D" w:rsidRDefault="003055A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479A4">
      <w:rPr>
        <w:rFonts w:ascii="Arial" w:hAnsi="Arial" w:cs="Arial"/>
        <w:b/>
        <w:bCs/>
        <w:noProof/>
        <w:sz w:val="18"/>
        <w:lang w:val="fr-FR"/>
      </w:rPr>
      <w:t>5</w:t>
    </w:r>
    <w:r>
      <w:rPr>
        <w:rFonts w:ascii="Arial" w:hAnsi="Arial" w:cs="Arial"/>
        <w:b/>
        <w:bCs/>
        <w:sz w:val="18"/>
      </w:rPr>
      <w:fldChar w:fldCharType="end"/>
    </w:r>
  </w:p>
  <w:p w14:paraId="51441B5C" w14:textId="77777777" w:rsidR="003055A9" w:rsidRPr="0091233D" w:rsidRDefault="003055A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91520"/>
    <w:multiLevelType w:val="hybridMultilevel"/>
    <w:tmpl w:val="DA2A17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DD7CAB"/>
    <w:multiLevelType w:val="hybridMultilevel"/>
    <w:tmpl w:val="C50C01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A054BC"/>
    <w:multiLevelType w:val="hybridMultilevel"/>
    <w:tmpl w:val="9F32B0BC"/>
    <w:lvl w:ilvl="0" w:tplc="0DD64CE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41271D"/>
    <w:multiLevelType w:val="hybridMultilevel"/>
    <w:tmpl w:val="D21AADA6"/>
    <w:lvl w:ilvl="0" w:tplc="4A18F3A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72B43A9"/>
    <w:multiLevelType w:val="hybridMultilevel"/>
    <w:tmpl w:val="8EF4AFF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F336F2"/>
    <w:multiLevelType w:val="hybridMultilevel"/>
    <w:tmpl w:val="D10E7F78"/>
    <w:lvl w:ilvl="0" w:tplc="5F0E0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7D669D"/>
    <w:multiLevelType w:val="hybridMultilevel"/>
    <w:tmpl w:val="E4005CBA"/>
    <w:lvl w:ilvl="0" w:tplc="BE6A739A">
      <w:start w:val="5"/>
      <w:numFmt w:val="bullet"/>
      <w:lvlText w:val="-"/>
      <w:lvlJc w:val="left"/>
      <w:pPr>
        <w:ind w:left="780" w:hanging="42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29BA004D"/>
    <w:multiLevelType w:val="hybridMultilevel"/>
    <w:tmpl w:val="C50C01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0E1C6C"/>
    <w:multiLevelType w:val="hybridMultilevel"/>
    <w:tmpl w:val="F85A2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D42C41"/>
    <w:multiLevelType w:val="hybridMultilevel"/>
    <w:tmpl w:val="C50C01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D548B6"/>
    <w:multiLevelType w:val="hybridMultilevel"/>
    <w:tmpl w:val="5328A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BC5DE4"/>
    <w:multiLevelType w:val="hybridMultilevel"/>
    <w:tmpl w:val="99167A6C"/>
    <w:lvl w:ilvl="0" w:tplc="DA80DC00">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1F12C81"/>
    <w:multiLevelType w:val="hybridMultilevel"/>
    <w:tmpl w:val="C50C01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3000E9"/>
    <w:multiLevelType w:val="hybridMultilevel"/>
    <w:tmpl w:val="4E466956"/>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B7670BC"/>
    <w:multiLevelType w:val="hybridMultilevel"/>
    <w:tmpl w:val="6506F210"/>
    <w:lvl w:ilvl="0" w:tplc="86DC3292">
      <w:start w:val="1"/>
      <w:numFmt w:val="decimal"/>
      <w:lvlText w:val="%1，"/>
      <w:lvlJc w:val="left"/>
      <w:pPr>
        <w:ind w:left="720" w:hanging="360"/>
      </w:pPr>
      <w:rPr>
        <w:rFonts w:asciiTheme="minorEastAsia" w:hAnsi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0D62FA"/>
    <w:multiLevelType w:val="hybridMultilevel"/>
    <w:tmpl w:val="C50C01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3A0C8B"/>
    <w:multiLevelType w:val="hybridMultilevel"/>
    <w:tmpl w:val="DA2A17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9D7695"/>
    <w:multiLevelType w:val="hybridMultilevel"/>
    <w:tmpl w:val="3D64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DF1927"/>
    <w:multiLevelType w:val="hybridMultilevel"/>
    <w:tmpl w:val="84B0CC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5D7FD3"/>
    <w:multiLevelType w:val="hybridMultilevel"/>
    <w:tmpl w:val="4E466956"/>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8C3489D"/>
    <w:multiLevelType w:val="hybridMultilevel"/>
    <w:tmpl w:val="332A5746"/>
    <w:lvl w:ilvl="0" w:tplc="BE6A739A">
      <w:start w:val="5"/>
      <w:numFmt w:val="bullet"/>
      <w:lvlText w:val="-"/>
      <w:lvlJc w:val="left"/>
      <w:pPr>
        <w:ind w:left="1552" w:hanging="420"/>
      </w:pPr>
      <w:rPr>
        <w:rFonts w:ascii="Times New Roman" w:eastAsia="宋体" w:hAnsi="Times New Roman" w:cs="Times New Roman" w:hint="default"/>
      </w:rPr>
    </w:lvl>
    <w:lvl w:ilvl="1" w:tplc="04090003" w:tentative="1">
      <w:start w:val="1"/>
      <w:numFmt w:val="bullet"/>
      <w:lvlText w:val=""/>
      <w:lvlJc w:val="left"/>
      <w:pPr>
        <w:ind w:left="1972" w:hanging="420"/>
      </w:pPr>
      <w:rPr>
        <w:rFonts w:ascii="Wingdings" w:hAnsi="Wingdings" w:hint="default"/>
      </w:rPr>
    </w:lvl>
    <w:lvl w:ilvl="2" w:tplc="04090005" w:tentative="1">
      <w:start w:val="1"/>
      <w:numFmt w:val="bullet"/>
      <w:lvlText w:val=""/>
      <w:lvlJc w:val="left"/>
      <w:pPr>
        <w:ind w:left="2392" w:hanging="420"/>
      </w:pPr>
      <w:rPr>
        <w:rFonts w:ascii="Wingdings" w:hAnsi="Wingdings" w:hint="default"/>
      </w:rPr>
    </w:lvl>
    <w:lvl w:ilvl="3" w:tplc="04090001" w:tentative="1">
      <w:start w:val="1"/>
      <w:numFmt w:val="bullet"/>
      <w:lvlText w:val=""/>
      <w:lvlJc w:val="left"/>
      <w:pPr>
        <w:ind w:left="2812" w:hanging="420"/>
      </w:pPr>
      <w:rPr>
        <w:rFonts w:ascii="Wingdings" w:hAnsi="Wingdings" w:hint="default"/>
      </w:rPr>
    </w:lvl>
    <w:lvl w:ilvl="4" w:tplc="04090003" w:tentative="1">
      <w:start w:val="1"/>
      <w:numFmt w:val="bullet"/>
      <w:lvlText w:val=""/>
      <w:lvlJc w:val="left"/>
      <w:pPr>
        <w:ind w:left="3232" w:hanging="420"/>
      </w:pPr>
      <w:rPr>
        <w:rFonts w:ascii="Wingdings" w:hAnsi="Wingdings" w:hint="default"/>
      </w:rPr>
    </w:lvl>
    <w:lvl w:ilvl="5" w:tplc="04090005" w:tentative="1">
      <w:start w:val="1"/>
      <w:numFmt w:val="bullet"/>
      <w:lvlText w:val=""/>
      <w:lvlJc w:val="left"/>
      <w:pPr>
        <w:ind w:left="3652" w:hanging="420"/>
      </w:pPr>
      <w:rPr>
        <w:rFonts w:ascii="Wingdings" w:hAnsi="Wingdings" w:hint="default"/>
      </w:rPr>
    </w:lvl>
    <w:lvl w:ilvl="6" w:tplc="04090001" w:tentative="1">
      <w:start w:val="1"/>
      <w:numFmt w:val="bullet"/>
      <w:lvlText w:val=""/>
      <w:lvlJc w:val="left"/>
      <w:pPr>
        <w:ind w:left="4072" w:hanging="420"/>
      </w:pPr>
      <w:rPr>
        <w:rFonts w:ascii="Wingdings" w:hAnsi="Wingdings" w:hint="default"/>
      </w:rPr>
    </w:lvl>
    <w:lvl w:ilvl="7" w:tplc="04090003" w:tentative="1">
      <w:start w:val="1"/>
      <w:numFmt w:val="bullet"/>
      <w:lvlText w:val=""/>
      <w:lvlJc w:val="left"/>
      <w:pPr>
        <w:ind w:left="4492" w:hanging="420"/>
      </w:pPr>
      <w:rPr>
        <w:rFonts w:ascii="Wingdings" w:hAnsi="Wingdings" w:hint="default"/>
      </w:rPr>
    </w:lvl>
    <w:lvl w:ilvl="8" w:tplc="04090005" w:tentative="1">
      <w:start w:val="1"/>
      <w:numFmt w:val="bullet"/>
      <w:lvlText w:val=""/>
      <w:lvlJc w:val="left"/>
      <w:pPr>
        <w:ind w:left="4912" w:hanging="420"/>
      </w:pPr>
      <w:rPr>
        <w:rFonts w:ascii="Wingdings" w:hAnsi="Wingdings" w:hint="default"/>
      </w:rPr>
    </w:lvl>
  </w:abstractNum>
  <w:abstractNum w:abstractNumId="33" w15:restartNumberingAfterBreak="0">
    <w:nsid w:val="6A947640"/>
    <w:multiLevelType w:val="hybridMultilevel"/>
    <w:tmpl w:val="B2AA9BD8"/>
    <w:lvl w:ilvl="0" w:tplc="BE6A739A">
      <w:start w:val="5"/>
      <w:numFmt w:val="bullet"/>
      <w:lvlText w:val="-"/>
      <w:lvlJc w:val="left"/>
      <w:pPr>
        <w:ind w:left="780" w:hanging="420"/>
      </w:pPr>
      <w:rPr>
        <w:rFonts w:ascii="Times New Roman" w:eastAsia="宋体" w:hAnsi="Times New Roman" w:cs="Times New Roman" w:hint="default"/>
      </w:rPr>
    </w:lvl>
    <w:lvl w:ilvl="1" w:tplc="04090003">
      <w:start w:val="1"/>
      <w:numFmt w:val="bullet"/>
      <w:lvlText w:val="o"/>
      <w:lvlJc w:val="left"/>
      <w:pPr>
        <w:ind w:left="1200" w:hanging="420"/>
      </w:pPr>
      <w:rPr>
        <w:rFonts w:ascii="Courier New" w:hAnsi="Courier New" w:cs="Courier New"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1"/>
  </w:num>
  <w:num w:numId="4">
    <w:abstractNumId w:val="7"/>
  </w:num>
  <w:num w:numId="5">
    <w:abstractNumId w:val="27"/>
  </w:num>
  <w:num w:numId="6">
    <w:abstractNumId w:val="35"/>
  </w:num>
  <w:num w:numId="7">
    <w:abstractNumId w:val="20"/>
  </w:num>
  <w:num w:numId="8">
    <w:abstractNumId w:val="26"/>
  </w:num>
  <w:num w:numId="9">
    <w:abstractNumId w:val="30"/>
  </w:num>
  <w:num w:numId="10">
    <w:abstractNumId w:val="36"/>
  </w:num>
  <w:num w:numId="11">
    <w:abstractNumId w:val="23"/>
  </w:num>
  <w:num w:numId="12">
    <w:abstractNumId w:val="0"/>
  </w:num>
  <w:num w:numId="13">
    <w:abstractNumId w:val="4"/>
  </w:num>
  <w:num w:numId="14">
    <w:abstractNumId w:val="24"/>
  </w:num>
  <w:num w:numId="15">
    <w:abstractNumId w:val="34"/>
  </w:num>
  <w:num w:numId="16">
    <w:abstractNumId w:val="6"/>
  </w:num>
  <w:num w:numId="17">
    <w:abstractNumId w:val="31"/>
  </w:num>
  <w:num w:numId="18">
    <w:abstractNumId w:val="8"/>
  </w:num>
  <w:num w:numId="19">
    <w:abstractNumId w:val="15"/>
  </w:num>
  <w:num w:numId="20">
    <w:abstractNumId w:val="17"/>
  </w:num>
  <w:num w:numId="21">
    <w:abstractNumId w:val="14"/>
  </w:num>
  <w:num w:numId="22">
    <w:abstractNumId w:val="2"/>
  </w:num>
  <w:num w:numId="23">
    <w:abstractNumId w:val="22"/>
  </w:num>
  <w:num w:numId="24">
    <w:abstractNumId w:val="25"/>
  </w:num>
  <w:num w:numId="25">
    <w:abstractNumId w:val="21"/>
  </w:num>
  <w:num w:numId="26">
    <w:abstractNumId w:val="29"/>
  </w:num>
  <w:num w:numId="27">
    <w:abstractNumId w:val="5"/>
  </w:num>
  <w:num w:numId="28">
    <w:abstractNumId w:val="12"/>
  </w:num>
  <w:num w:numId="29">
    <w:abstractNumId w:val="13"/>
  </w:num>
  <w:num w:numId="30">
    <w:abstractNumId w:val="10"/>
  </w:num>
  <w:num w:numId="31">
    <w:abstractNumId w:val="32"/>
  </w:num>
  <w:num w:numId="32">
    <w:abstractNumId w:val="33"/>
  </w:num>
  <w:num w:numId="33">
    <w:abstractNumId w:val="16"/>
  </w:num>
  <w:num w:numId="34">
    <w:abstractNumId w:val="3"/>
  </w:num>
  <w:num w:numId="35">
    <w:abstractNumId w:val="11"/>
  </w:num>
  <w:num w:numId="36">
    <w:abstractNumId w:val="19"/>
  </w:num>
  <w:num w:numId="37">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271"/>
    <w:rsid w:val="00006BF9"/>
    <w:rsid w:val="000070F1"/>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F34"/>
    <w:rsid w:val="000220E9"/>
    <w:rsid w:val="000227CC"/>
    <w:rsid w:val="00023565"/>
    <w:rsid w:val="00024628"/>
    <w:rsid w:val="00024798"/>
    <w:rsid w:val="000268FB"/>
    <w:rsid w:val="00027B9C"/>
    <w:rsid w:val="000302FA"/>
    <w:rsid w:val="0003091B"/>
    <w:rsid w:val="00032C4D"/>
    <w:rsid w:val="00033FBB"/>
    <w:rsid w:val="00034D60"/>
    <w:rsid w:val="0003510B"/>
    <w:rsid w:val="0003572D"/>
    <w:rsid w:val="00037981"/>
    <w:rsid w:val="000403B2"/>
    <w:rsid w:val="0004077D"/>
    <w:rsid w:val="00040B51"/>
    <w:rsid w:val="00040B82"/>
    <w:rsid w:val="00040C90"/>
    <w:rsid w:val="00040CC2"/>
    <w:rsid w:val="000410CE"/>
    <w:rsid w:val="00041E56"/>
    <w:rsid w:val="00041F7E"/>
    <w:rsid w:val="00041FA7"/>
    <w:rsid w:val="00043303"/>
    <w:rsid w:val="00043C43"/>
    <w:rsid w:val="00044075"/>
    <w:rsid w:val="00044312"/>
    <w:rsid w:val="00045722"/>
    <w:rsid w:val="00047051"/>
    <w:rsid w:val="00047C64"/>
    <w:rsid w:val="00050528"/>
    <w:rsid w:val="00050D23"/>
    <w:rsid w:val="0005113F"/>
    <w:rsid w:val="000518EF"/>
    <w:rsid w:val="00052A29"/>
    <w:rsid w:val="00053AAC"/>
    <w:rsid w:val="000549F0"/>
    <w:rsid w:val="00055690"/>
    <w:rsid w:val="000559CF"/>
    <w:rsid w:val="00056697"/>
    <w:rsid w:val="00056F95"/>
    <w:rsid w:val="0005715C"/>
    <w:rsid w:val="00057610"/>
    <w:rsid w:val="00057A63"/>
    <w:rsid w:val="00060F24"/>
    <w:rsid w:val="00061913"/>
    <w:rsid w:val="000621B8"/>
    <w:rsid w:val="00062F11"/>
    <w:rsid w:val="000631E9"/>
    <w:rsid w:val="00063321"/>
    <w:rsid w:val="00063EF2"/>
    <w:rsid w:val="0006502B"/>
    <w:rsid w:val="00067107"/>
    <w:rsid w:val="00067ED3"/>
    <w:rsid w:val="000708BD"/>
    <w:rsid w:val="0007095A"/>
    <w:rsid w:val="000710F7"/>
    <w:rsid w:val="000715FC"/>
    <w:rsid w:val="00071CC8"/>
    <w:rsid w:val="00071FAE"/>
    <w:rsid w:val="00073048"/>
    <w:rsid w:val="0007338E"/>
    <w:rsid w:val="00073BD4"/>
    <w:rsid w:val="00074480"/>
    <w:rsid w:val="0007536B"/>
    <w:rsid w:val="00075D9C"/>
    <w:rsid w:val="00076A95"/>
    <w:rsid w:val="00080938"/>
    <w:rsid w:val="0008116D"/>
    <w:rsid w:val="000830D4"/>
    <w:rsid w:val="000836A9"/>
    <w:rsid w:val="00084E41"/>
    <w:rsid w:val="0008565B"/>
    <w:rsid w:val="00085FC7"/>
    <w:rsid w:val="00086929"/>
    <w:rsid w:val="00090D4D"/>
    <w:rsid w:val="00090F98"/>
    <w:rsid w:val="00091BA0"/>
    <w:rsid w:val="00093796"/>
    <w:rsid w:val="000946ED"/>
    <w:rsid w:val="0009483A"/>
    <w:rsid w:val="00095AD3"/>
    <w:rsid w:val="000965B7"/>
    <w:rsid w:val="000A1313"/>
    <w:rsid w:val="000A1CE9"/>
    <w:rsid w:val="000A2B97"/>
    <w:rsid w:val="000A323F"/>
    <w:rsid w:val="000A49D3"/>
    <w:rsid w:val="000A5948"/>
    <w:rsid w:val="000A6749"/>
    <w:rsid w:val="000A682B"/>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B58"/>
    <w:rsid w:val="000C71AA"/>
    <w:rsid w:val="000C74FC"/>
    <w:rsid w:val="000C7FDC"/>
    <w:rsid w:val="000D0180"/>
    <w:rsid w:val="000D0F88"/>
    <w:rsid w:val="000D0FDE"/>
    <w:rsid w:val="000D1BFB"/>
    <w:rsid w:val="000D2E76"/>
    <w:rsid w:val="000D40A1"/>
    <w:rsid w:val="000D59E4"/>
    <w:rsid w:val="000D5EAF"/>
    <w:rsid w:val="000D6BAE"/>
    <w:rsid w:val="000D70EA"/>
    <w:rsid w:val="000E057B"/>
    <w:rsid w:val="000E11AF"/>
    <w:rsid w:val="000E130F"/>
    <w:rsid w:val="000E1680"/>
    <w:rsid w:val="000E2026"/>
    <w:rsid w:val="000E2C61"/>
    <w:rsid w:val="000E3E14"/>
    <w:rsid w:val="000E44F6"/>
    <w:rsid w:val="000E590A"/>
    <w:rsid w:val="000F0450"/>
    <w:rsid w:val="000F06D8"/>
    <w:rsid w:val="000F3035"/>
    <w:rsid w:val="000F5D71"/>
    <w:rsid w:val="000F5E59"/>
    <w:rsid w:val="000F60B7"/>
    <w:rsid w:val="000F67B7"/>
    <w:rsid w:val="000F77CC"/>
    <w:rsid w:val="000F7F1E"/>
    <w:rsid w:val="000F7F37"/>
    <w:rsid w:val="0010191A"/>
    <w:rsid w:val="00101FFB"/>
    <w:rsid w:val="0010430B"/>
    <w:rsid w:val="00104CDA"/>
    <w:rsid w:val="001059D1"/>
    <w:rsid w:val="00106F9E"/>
    <w:rsid w:val="0010795D"/>
    <w:rsid w:val="00107A82"/>
    <w:rsid w:val="00107B99"/>
    <w:rsid w:val="00107E22"/>
    <w:rsid w:val="00110662"/>
    <w:rsid w:val="0011076A"/>
    <w:rsid w:val="00111E3C"/>
    <w:rsid w:val="00112BF1"/>
    <w:rsid w:val="00112F86"/>
    <w:rsid w:val="0011387E"/>
    <w:rsid w:val="001142B0"/>
    <w:rsid w:val="00115471"/>
    <w:rsid w:val="001156E9"/>
    <w:rsid w:val="00116872"/>
    <w:rsid w:val="001205BE"/>
    <w:rsid w:val="00120763"/>
    <w:rsid w:val="0012113A"/>
    <w:rsid w:val="00121A78"/>
    <w:rsid w:val="00122017"/>
    <w:rsid w:val="00122F37"/>
    <w:rsid w:val="00123230"/>
    <w:rsid w:val="00123E40"/>
    <w:rsid w:val="001242C5"/>
    <w:rsid w:val="0012561F"/>
    <w:rsid w:val="00126564"/>
    <w:rsid w:val="001265BC"/>
    <w:rsid w:val="00126856"/>
    <w:rsid w:val="00127379"/>
    <w:rsid w:val="001300B5"/>
    <w:rsid w:val="0013049B"/>
    <w:rsid w:val="001306C0"/>
    <w:rsid w:val="00131D3C"/>
    <w:rsid w:val="0013324B"/>
    <w:rsid w:val="0013518E"/>
    <w:rsid w:val="00135311"/>
    <w:rsid w:val="0013558E"/>
    <w:rsid w:val="0013561F"/>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850"/>
    <w:rsid w:val="00163C76"/>
    <w:rsid w:val="00163E01"/>
    <w:rsid w:val="00164342"/>
    <w:rsid w:val="00164F17"/>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6A2"/>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547"/>
    <w:rsid w:val="001A0FD2"/>
    <w:rsid w:val="001A3A7D"/>
    <w:rsid w:val="001A3C9B"/>
    <w:rsid w:val="001A3FB4"/>
    <w:rsid w:val="001A56A8"/>
    <w:rsid w:val="001A5C81"/>
    <w:rsid w:val="001A5DC5"/>
    <w:rsid w:val="001A69EE"/>
    <w:rsid w:val="001A7072"/>
    <w:rsid w:val="001B0220"/>
    <w:rsid w:val="001B07DF"/>
    <w:rsid w:val="001B0D21"/>
    <w:rsid w:val="001B193C"/>
    <w:rsid w:val="001B1EDD"/>
    <w:rsid w:val="001B2070"/>
    <w:rsid w:val="001B274D"/>
    <w:rsid w:val="001B2836"/>
    <w:rsid w:val="001B2CFE"/>
    <w:rsid w:val="001B3759"/>
    <w:rsid w:val="001B3D20"/>
    <w:rsid w:val="001B4DFC"/>
    <w:rsid w:val="001B546B"/>
    <w:rsid w:val="001B5EBE"/>
    <w:rsid w:val="001B60C4"/>
    <w:rsid w:val="001B7516"/>
    <w:rsid w:val="001C0A43"/>
    <w:rsid w:val="001C0B81"/>
    <w:rsid w:val="001C17E1"/>
    <w:rsid w:val="001C1E41"/>
    <w:rsid w:val="001C35D9"/>
    <w:rsid w:val="001C4445"/>
    <w:rsid w:val="001C488F"/>
    <w:rsid w:val="001C50F0"/>
    <w:rsid w:val="001C61A8"/>
    <w:rsid w:val="001C6359"/>
    <w:rsid w:val="001C672D"/>
    <w:rsid w:val="001C74D2"/>
    <w:rsid w:val="001C76D5"/>
    <w:rsid w:val="001C77F4"/>
    <w:rsid w:val="001D0433"/>
    <w:rsid w:val="001D06A4"/>
    <w:rsid w:val="001D1200"/>
    <w:rsid w:val="001D1FB4"/>
    <w:rsid w:val="001D2DF9"/>
    <w:rsid w:val="001E0DF5"/>
    <w:rsid w:val="001E125D"/>
    <w:rsid w:val="001E1862"/>
    <w:rsid w:val="001E1C72"/>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091"/>
    <w:rsid w:val="002021FC"/>
    <w:rsid w:val="002043CF"/>
    <w:rsid w:val="00205F81"/>
    <w:rsid w:val="00206169"/>
    <w:rsid w:val="00207DA5"/>
    <w:rsid w:val="00207F20"/>
    <w:rsid w:val="002102F5"/>
    <w:rsid w:val="002104A0"/>
    <w:rsid w:val="002113F8"/>
    <w:rsid w:val="002122C3"/>
    <w:rsid w:val="00212A86"/>
    <w:rsid w:val="0021395C"/>
    <w:rsid w:val="0021576A"/>
    <w:rsid w:val="00215B76"/>
    <w:rsid w:val="00216F4A"/>
    <w:rsid w:val="00220AEB"/>
    <w:rsid w:val="00221F47"/>
    <w:rsid w:val="00223D76"/>
    <w:rsid w:val="00224A06"/>
    <w:rsid w:val="00227B72"/>
    <w:rsid w:val="002302D0"/>
    <w:rsid w:val="00230A69"/>
    <w:rsid w:val="00232176"/>
    <w:rsid w:val="002322E5"/>
    <w:rsid w:val="00232A66"/>
    <w:rsid w:val="00233A50"/>
    <w:rsid w:val="00234D46"/>
    <w:rsid w:val="00235221"/>
    <w:rsid w:val="00235368"/>
    <w:rsid w:val="00237043"/>
    <w:rsid w:val="00240331"/>
    <w:rsid w:val="002406EC"/>
    <w:rsid w:val="00241D00"/>
    <w:rsid w:val="00241E53"/>
    <w:rsid w:val="0024206B"/>
    <w:rsid w:val="00242A2F"/>
    <w:rsid w:val="002431C9"/>
    <w:rsid w:val="0024488D"/>
    <w:rsid w:val="00245122"/>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B44"/>
    <w:rsid w:val="00273D31"/>
    <w:rsid w:val="0027499D"/>
    <w:rsid w:val="00274E77"/>
    <w:rsid w:val="002756C1"/>
    <w:rsid w:val="00275FD2"/>
    <w:rsid w:val="002761A8"/>
    <w:rsid w:val="00276C68"/>
    <w:rsid w:val="0028020F"/>
    <w:rsid w:val="002804F9"/>
    <w:rsid w:val="00280862"/>
    <w:rsid w:val="00281104"/>
    <w:rsid w:val="00281F13"/>
    <w:rsid w:val="00282E1C"/>
    <w:rsid w:val="00282EEC"/>
    <w:rsid w:val="00285692"/>
    <w:rsid w:val="00286417"/>
    <w:rsid w:val="00286F4E"/>
    <w:rsid w:val="0028786F"/>
    <w:rsid w:val="00287A12"/>
    <w:rsid w:val="00287B41"/>
    <w:rsid w:val="00290409"/>
    <w:rsid w:val="00291038"/>
    <w:rsid w:val="00292E3B"/>
    <w:rsid w:val="00292E5D"/>
    <w:rsid w:val="002934C0"/>
    <w:rsid w:val="002943A4"/>
    <w:rsid w:val="00295FEC"/>
    <w:rsid w:val="0029673F"/>
    <w:rsid w:val="002A062F"/>
    <w:rsid w:val="002A3C41"/>
    <w:rsid w:val="002A6F90"/>
    <w:rsid w:val="002A7929"/>
    <w:rsid w:val="002B051E"/>
    <w:rsid w:val="002B1D85"/>
    <w:rsid w:val="002B21E7"/>
    <w:rsid w:val="002B2ABA"/>
    <w:rsid w:val="002B40D8"/>
    <w:rsid w:val="002B46FF"/>
    <w:rsid w:val="002B5DAE"/>
    <w:rsid w:val="002B6238"/>
    <w:rsid w:val="002C071F"/>
    <w:rsid w:val="002C0D31"/>
    <w:rsid w:val="002C12F3"/>
    <w:rsid w:val="002C17E8"/>
    <w:rsid w:val="002C1EC7"/>
    <w:rsid w:val="002C27A0"/>
    <w:rsid w:val="002C2E2C"/>
    <w:rsid w:val="002C3289"/>
    <w:rsid w:val="002C3AF1"/>
    <w:rsid w:val="002C42F2"/>
    <w:rsid w:val="002C5019"/>
    <w:rsid w:val="002C58C6"/>
    <w:rsid w:val="002C61F2"/>
    <w:rsid w:val="002C634B"/>
    <w:rsid w:val="002C6CD3"/>
    <w:rsid w:val="002C6F50"/>
    <w:rsid w:val="002C7BE7"/>
    <w:rsid w:val="002C7D33"/>
    <w:rsid w:val="002D013F"/>
    <w:rsid w:val="002D0CC3"/>
    <w:rsid w:val="002D1E5B"/>
    <w:rsid w:val="002D2752"/>
    <w:rsid w:val="002D4952"/>
    <w:rsid w:val="002D5CFB"/>
    <w:rsid w:val="002D5E9C"/>
    <w:rsid w:val="002D6CF2"/>
    <w:rsid w:val="002D768B"/>
    <w:rsid w:val="002D7DAF"/>
    <w:rsid w:val="002E199D"/>
    <w:rsid w:val="002E1B45"/>
    <w:rsid w:val="002E2018"/>
    <w:rsid w:val="002E4026"/>
    <w:rsid w:val="002E41F3"/>
    <w:rsid w:val="002E4AA9"/>
    <w:rsid w:val="002E4E29"/>
    <w:rsid w:val="002E54CA"/>
    <w:rsid w:val="002E550C"/>
    <w:rsid w:val="002E5D96"/>
    <w:rsid w:val="002E6D0D"/>
    <w:rsid w:val="002E7D6C"/>
    <w:rsid w:val="002F03AA"/>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FCE"/>
    <w:rsid w:val="003055A9"/>
    <w:rsid w:val="00305F20"/>
    <w:rsid w:val="00306D46"/>
    <w:rsid w:val="0030747F"/>
    <w:rsid w:val="00310B0A"/>
    <w:rsid w:val="0031175D"/>
    <w:rsid w:val="00312008"/>
    <w:rsid w:val="003120C6"/>
    <w:rsid w:val="00312459"/>
    <w:rsid w:val="003142A3"/>
    <w:rsid w:val="0031486D"/>
    <w:rsid w:val="003153C7"/>
    <w:rsid w:val="00316798"/>
    <w:rsid w:val="00316E2B"/>
    <w:rsid w:val="00317BA6"/>
    <w:rsid w:val="00320680"/>
    <w:rsid w:val="0032155D"/>
    <w:rsid w:val="00323DAB"/>
    <w:rsid w:val="003244C5"/>
    <w:rsid w:val="00324F09"/>
    <w:rsid w:val="00325BE6"/>
    <w:rsid w:val="003264F1"/>
    <w:rsid w:val="00327CA6"/>
    <w:rsid w:val="00331111"/>
    <w:rsid w:val="00331F83"/>
    <w:rsid w:val="00333038"/>
    <w:rsid w:val="003338BB"/>
    <w:rsid w:val="003349DF"/>
    <w:rsid w:val="00335D2E"/>
    <w:rsid w:val="0034141F"/>
    <w:rsid w:val="00345264"/>
    <w:rsid w:val="00346050"/>
    <w:rsid w:val="003463B5"/>
    <w:rsid w:val="00346876"/>
    <w:rsid w:val="00347802"/>
    <w:rsid w:val="0034785B"/>
    <w:rsid w:val="003479A4"/>
    <w:rsid w:val="003517FA"/>
    <w:rsid w:val="00351C59"/>
    <w:rsid w:val="00352847"/>
    <w:rsid w:val="00352CA6"/>
    <w:rsid w:val="00353003"/>
    <w:rsid w:val="00353190"/>
    <w:rsid w:val="003535B3"/>
    <w:rsid w:val="00353AA9"/>
    <w:rsid w:val="00353E52"/>
    <w:rsid w:val="00353E76"/>
    <w:rsid w:val="003542DA"/>
    <w:rsid w:val="003557F0"/>
    <w:rsid w:val="00356277"/>
    <w:rsid w:val="003607F8"/>
    <w:rsid w:val="00360CF4"/>
    <w:rsid w:val="003619B5"/>
    <w:rsid w:val="00361C57"/>
    <w:rsid w:val="00363BB4"/>
    <w:rsid w:val="00364C69"/>
    <w:rsid w:val="003654AD"/>
    <w:rsid w:val="00365501"/>
    <w:rsid w:val="003655BA"/>
    <w:rsid w:val="0036751D"/>
    <w:rsid w:val="00367599"/>
    <w:rsid w:val="0036777B"/>
    <w:rsid w:val="00367B09"/>
    <w:rsid w:val="0037026B"/>
    <w:rsid w:val="003704B2"/>
    <w:rsid w:val="003709FD"/>
    <w:rsid w:val="003711B4"/>
    <w:rsid w:val="00371C7E"/>
    <w:rsid w:val="00372C13"/>
    <w:rsid w:val="00372FE8"/>
    <w:rsid w:val="003757F0"/>
    <w:rsid w:val="00375AFF"/>
    <w:rsid w:val="00375C1A"/>
    <w:rsid w:val="003764B0"/>
    <w:rsid w:val="0038028D"/>
    <w:rsid w:val="00380585"/>
    <w:rsid w:val="00380A07"/>
    <w:rsid w:val="00380E86"/>
    <w:rsid w:val="00383F2D"/>
    <w:rsid w:val="00384BC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14E"/>
    <w:rsid w:val="003A376F"/>
    <w:rsid w:val="003A3B2B"/>
    <w:rsid w:val="003A3BC8"/>
    <w:rsid w:val="003A5197"/>
    <w:rsid w:val="003A69B6"/>
    <w:rsid w:val="003A6AB2"/>
    <w:rsid w:val="003A72C2"/>
    <w:rsid w:val="003B00A0"/>
    <w:rsid w:val="003B020E"/>
    <w:rsid w:val="003B0FC2"/>
    <w:rsid w:val="003B2E77"/>
    <w:rsid w:val="003B2F4F"/>
    <w:rsid w:val="003B3C85"/>
    <w:rsid w:val="003B59D6"/>
    <w:rsid w:val="003B6165"/>
    <w:rsid w:val="003B61A0"/>
    <w:rsid w:val="003B7365"/>
    <w:rsid w:val="003B7948"/>
    <w:rsid w:val="003C02B3"/>
    <w:rsid w:val="003C3ED3"/>
    <w:rsid w:val="003C599D"/>
    <w:rsid w:val="003C7614"/>
    <w:rsid w:val="003C782C"/>
    <w:rsid w:val="003D0325"/>
    <w:rsid w:val="003D0FC1"/>
    <w:rsid w:val="003D3280"/>
    <w:rsid w:val="003D334E"/>
    <w:rsid w:val="003D45D5"/>
    <w:rsid w:val="003D4869"/>
    <w:rsid w:val="003D50B1"/>
    <w:rsid w:val="003D5774"/>
    <w:rsid w:val="003D5D89"/>
    <w:rsid w:val="003D5E36"/>
    <w:rsid w:val="003D6607"/>
    <w:rsid w:val="003D7553"/>
    <w:rsid w:val="003D7EB3"/>
    <w:rsid w:val="003E0004"/>
    <w:rsid w:val="003E0F12"/>
    <w:rsid w:val="003E1062"/>
    <w:rsid w:val="003E10AA"/>
    <w:rsid w:val="003E13B1"/>
    <w:rsid w:val="003E17B5"/>
    <w:rsid w:val="003E2486"/>
    <w:rsid w:val="003E3BE1"/>
    <w:rsid w:val="003E704E"/>
    <w:rsid w:val="003E7535"/>
    <w:rsid w:val="003E7907"/>
    <w:rsid w:val="003E7B49"/>
    <w:rsid w:val="003E7DED"/>
    <w:rsid w:val="003F1EA3"/>
    <w:rsid w:val="003F1F37"/>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71D"/>
    <w:rsid w:val="00415A21"/>
    <w:rsid w:val="00415F00"/>
    <w:rsid w:val="004160FB"/>
    <w:rsid w:val="00416931"/>
    <w:rsid w:val="00416C0A"/>
    <w:rsid w:val="00417940"/>
    <w:rsid w:val="00417A3E"/>
    <w:rsid w:val="0042099E"/>
    <w:rsid w:val="00422FC5"/>
    <w:rsid w:val="00423407"/>
    <w:rsid w:val="00423BDB"/>
    <w:rsid w:val="00423F36"/>
    <w:rsid w:val="0042449E"/>
    <w:rsid w:val="004244F2"/>
    <w:rsid w:val="00425245"/>
    <w:rsid w:val="004268FC"/>
    <w:rsid w:val="00427965"/>
    <w:rsid w:val="0043031B"/>
    <w:rsid w:val="004305C8"/>
    <w:rsid w:val="00431D0A"/>
    <w:rsid w:val="00431F48"/>
    <w:rsid w:val="00433E88"/>
    <w:rsid w:val="00434BDE"/>
    <w:rsid w:val="00440861"/>
    <w:rsid w:val="00441C32"/>
    <w:rsid w:val="00441E13"/>
    <w:rsid w:val="00442258"/>
    <w:rsid w:val="00443252"/>
    <w:rsid w:val="004438D7"/>
    <w:rsid w:val="00443F2F"/>
    <w:rsid w:val="004452BF"/>
    <w:rsid w:val="004478B2"/>
    <w:rsid w:val="004503FD"/>
    <w:rsid w:val="00450E86"/>
    <w:rsid w:val="00451858"/>
    <w:rsid w:val="0045374B"/>
    <w:rsid w:val="00453A49"/>
    <w:rsid w:val="00453D72"/>
    <w:rsid w:val="0045410E"/>
    <w:rsid w:val="00455110"/>
    <w:rsid w:val="0045566C"/>
    <w:rsid w:val="004565EE"/>
    <w:rsid w:val="004603EE"/>
    <w:rsid w:val="004611C8"/>
    <w:rsid w:val="0046254E"/>
    <w:rsid w:val="00462B3D"/>
    <w:rsid w:val="00463840"/>
    <w:rsid w:val="0046434C"/>
    <w:rsid w:val="004646E5"/>
    <w:rsid w:val="00464F7D"/>
    <w:rsid w:val="00465AD0"/>
    <w:rsid w:val="00465DB0"/>
    <w:rsid w:val="00466150"/>
    <w:rsid w:val="0046638F"/>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87E8F"/>
    <w:rsid w:val="004913F9"/>
    <w:rsid w:val="00491564"/>
    <w:rsid w:val="00491A0E"/>
    <w:rsid w:val="00494686"/>
    <w:rsid w:val="0049476B"/>
    <w:rsid w:val="004953B2"/>
    <w:rsid w:val="00497688"/>
    <w:rsid w:val="004A11B0"/>
    <w:rsid w:val="004A1D6F"/>
    <w:rsid w:val="004A2899"/>
    <w:rsid w:val="004A28DB"/>
    <w:rsid w:val="004A3A43"/>
    <w:rsid w:val="004A4199"/>
    <w:rsid w:val="004A4BB5"/>
    <w:rsid w:val="004A57A6"/>
    <w:rsid w:val="004A5BEF"/>
    <w:rsid w:val="004A7C3D"/>
    <w:rsid w:val="004B08B3"/>
    <w:rsid w:val="004B1B04"/>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2F3"/>
    <w:rsid w:val="004F277A"/>
    <w:rsid w:val="004F3D4A"/>
    <w:rsid w:val="004F7074"/>
    <w:rsid w:val="0050023D"/>
    <w:rsid w:val="005008D7"/>
    <w:rsid w:val="005008EF"/>
    <w:rsid w:val="00500DFD"/>
    <w:rsid w:val="00501824"/>
    <w:rsid w:val="00501FF2"/>
    <w:rsid w:val="005021FA"/>
    <w:rsid w:val="0050224E"/>
    <w:rsid w:val="0050232B"/>
    <w:rsid w:val="0050290A"/>
    <w:rsid w:val="0050338E"/>
    <w:rsid w:val="005042E8"/>
    <w:rsid w:val="00504A5E"/>
    <w:rsid w:val="00504E72"/>
    <w:rsid w:val="00504F75"/>
    <w:rsid w:val="00505A3D"/>
    <w:rsid w:val="00505D4E"/>
    <w:rsid w:val="00506D4F"/>
    <w:rsid w:val="00507B36"/>
    <w:rsid w:val="00510668"/>
    <w:rsid w:val="005108F7"/>
    <w:rsid w:val="00511575"/>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20"/>
    <w:rsid w:val="005244BB"/>
    <w:rsid w:val="00526FD3"/>
    <w:rsid w:val="00527F42"/>
    <w:rsid w:val="005304F4"/>
    <w:rsid w:val="00531F30"/>
    <w:rsid w:val="00532701"/>
    <w:rsid w:val="00533891"/>
    <w:rsid w:val="005339E9"/>
    <w:rsid w:val="00533EA7"/>
    <w:rsid w:val="005348AA"/>
    <w:rsid w:val="00535204"/>
    <w:rsid w:val="005353B0"/>
    <w:rsid w:val="00535C60"/>
    <w:rsid w:val="00536771"/>
    <w:rsid w:val="00536988"/>
    <w:rsid w:val="00536E09"/>
    <w:rsid w:val="005372E9"/>
    <w:rsid w:val="005408D6"/>
    <w:rsid w:val="00541980"/>
    <w:rsid w:val="00541BDE"/>
    <w:rsid w:val="00541E59"/>
    <w:rsid w:val="005429BF"/>
    <w:rsid w:val="00543E55"/>
    <w:rsid w:val="00543F19"/>
    <w:rsid w:val="005446D6"/>
    <w:rsid w:val="005456EA"/>
    <w:rsid w:val="005509AB"/>
    <w:rsid w:val="005514FA"/>
    <w:rsid w:val="0055150E"/>
    <w:rsid w:val="00552D00"/>
    <w:rsid w:val="00552EDB"/>
    <w:rsid w:val="0055392F"/>
    <w:rsid w:val="00553C48"/>
    <w:rsid w:val="00554C55"/>
    <w:rsid w:val="00555F6C"/>
    <w:rsid w:val="00556068"/>
    <w:rsid w:val="005568FB"/>
    <w:rsid w:val="00561209"/>
    <w:rsid w:val="005612D1"/>
    <w:rsid w:val="00563B07"/>
    <w:rsid w:val="0056459E"/>
    <w:rsid w:val="005657E5"/>
    <w:rsid w:val="00566A66"/>
    <w:rsid w:val="00567317"/>
    <w:rsid w:val="0057060C"/>
    <w:rsid w:val="00572BA6"/>
    <w:rsid w:val="00573C90"/>
    <w:rsid w:val="00573CBD"/>
    <w:rsid w:val="005746B5"/>
    <w:rsid w:val="00574A05"/>
    <w:rsid w:val="0057683F"/>
    <w:rsid w:val="00576F70"/>
    <w:rsid w:val="00577C3B"/>
    <w:rsid w:val="00577DF1"/>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2F22"/>
    <w:rsid w:val="005A5CCE"/>
    <w:rsid w:val="005A69E3"/>
    <w:rsid w:val="005A7890"/>
    <w:rsid w:val="005B0114"/>
    <w:rsid w:val="005B02B2"/>
    <w:rsid w:val="005B1A87"/>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6DF8"/>
    <w:rsid w:val="005C7997"/>
    <w:rsid w:val="005C7D5D"/>
    <w:rsid w:val="005D014E"/>
    <w:rsid w:val="005D1751"/>
    <w:rsid w:val="005D226C"/>
    <w:rsid w:val="005D369B"/>
    <w:rsid w:val="005D48A6"/>
    <w:rsid w:val="005D5F21"/>
    <w:rsid w:val="005D6828"/>
    <w:rsid w:val="005D76D7"/>
    <w:rsid w:val="005E0279"/>
    <w:rsid w:val="005E05FD"/>
    <w:rsid w:val="005E08B1"/>
    <w:rsid w:val="005E28BC"/>
    <w:rsid w:val="005E449C"/>
    <w:rsid w:val="005E46B9"/>
    <w:rsid w:val="005E4B3C"/>
    <w:rsid w:val="005E4FC1"/>
    <w:rsid w:val="005E562A"/>
    <w:rsid w:val="005E677C"/>
    <w:rsid w:val="005E793F"/>
    <w:rsid w:val="005E7A4A"/>
    <w:rsid w:val="005F08C9"/>
    <w:rsid w:val="005F209C"/>
    <w:rsid w:val="005F23C8"/>
    <w:rsid w:val="005F26BF"/>
    <w:rsid w:val="005F302E"/>
    <w:rsid w:val="005F33AF"/>
    <w:rsid w:val="005F3633"/>
    <w:rsid w:val="005F3781"/>
    <w:rsid w:val="005F59D9"/>
    <w:rsid w:val="005F5C40"/>
    <w:rsid w:val="005F76E9"/>
    <w:rsid w:val="005F7BDB"/>
    <w:rsid w:val="00600C20"/>
    <w:rsid w:val="00601CC9"/>
    <w:rsid w:val="0060205A"/>
    <w:rsid w:val="00603809"/>
    <w:rsid w:val="00603FD0"/>
    <w:rsid w:val="00605104"/>
    <w:rsid w:val="00610A1C"/>
    <w:rsid w:val="00611B09"/>
    <w:rsid w:val="00612490"/>
    <w:rsid w:val="00612B2E"/>
    <w:rsid w:val="00612D1B"/>
    <w:rsid w:val="00613159"/>
    <w:rsid w:val="00613572"/>
    <w:rsid w:val="006137B6"/>
    <w:rsid w:val="00613CCC"/>
    <w:rsid w:val="006144B9"/>
    <w:rsid w:val="00615BE6"/>
    <w:rsid w:val="00615D72"/>
    <w:rsid w:val="00615D97"/>
    <w:rsid w:val="00616303"/>
    <w:rsid w:val="00617E84"/>
    <w:rsid w:val="006216B3"/>
    <w:rsid w:val="00621EDE"/>
    <w:rsid w:val="006224D6"/>
    <w:rsid w:val="0062258D"/>
    <w:rsid w:val="006238AD"/>
    <w:rsid w:val="00623FAF"/>
    <w:rsid w:val="00624FCE"/>
    <w:rsid w:val="006278F1"/>
    <w:rsid w:val="00630C9D"/>
    <w:rsid w:val="00632F1F"/>
    <w:rsid w:val="00635AB9"/>
    <w:rsid w:val="00636E09"/>
    <w:rsid w:val="00640010"/>
    <w:rsid w:val="006402FF"/>
    <w:rsid w:val="00640E64"/>
    <w:rsid w:val="0064130B"/>
    <w:rsid w:val="0064146B"/>
    <w:rsid w:val="00642055"/>
    <w:rsid w:val="00644664"/>
    <w:rsid w:val="00644B01"/>
    <w:rsid w:val="00645CF6"/>
    <w:rsid w:val="00646281"/>
    <w:rsid w:val="006462C1"/>
    <w:rsid w:val="00651D13"/>
    <w:rsid w:val="0065267B"/>
    <w:rsid w:val="0065339E"/>
    <w:rsid w:val="006539B5"/>
    <w:rsid w:val="00654CEF"/>
    <w:rsid w:val="00655241"/>
    <w:rsid w:val="0065627F"/>
    <w:rsid w:val="006602B1"/>
    <w:rsid w:val="0066251F"/>
    <w:rsid w:val="00665688"/>
    <w:rsid w:val="00665E8C"/>
    <w:rsid w:val="00666995"/>
    <w:rsid w:val="0066757F"/>
    <w:rsid w:val="006701F5"/>
    <w:rsid w:val="006705D5"/>
    <w:rsid w:val="00670D34"/>
    <w:rsid w:val="00671D64"/>
    <w:rsid w:val="006724E3"/>
    <w:rsid w:val="00672D14"/>
    <w:rsid w:val="00673CFE"/>
    <w:rsid w:val="00673E27"/>
    <w:rsid w:val="00674CCA"/>
    <w:rsid w:val="00676780"/>
    <w:rsid w:val="00676A96"/>
    <w:rsid w:val="00677D95"/>
    <w:rsid w:val="006810AB"/>
    <w:rsid w:val="0068264E"/>
    <w:rsid w:val="00682F7D"/>
    <w:rsid w:val="006833A7"/>
    <w:rsid w:val="006839CA"/>
    <w:rsid w:val="00683F1E"/>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272"/>
    <w:rsid w:val="006A5FFF"/>
    <w:rsid w:val="006A6DF0"/>
    <w:rsid w:val="006A770B"/>
    <w:rsid w:val="006B02B8"/>
    <w:rsid w:val="006B043A"/>
    <w:rsid w:val="006B0A7F"/>
    <w:rsid w:val="006B134E"/>
    <w:rsid w:val="006B3143"/>
    <w:rsid w:val="006B3A95"/>
    <w:rsid w:val="006B4823"/>
    <w:rsid w:val="006B48E8"/>
    <w:rsid w:val="006B5909"/>
    <w:rsid w:val="006C02F9"/>
    <w:rsid w:val="006C042F"/>
    <w:rsid w:val="006C0A54"/>
    <w:rsid w:val="006C1208"/>
    <w:rsid w:val="006C2781"/>
    <w:rsid w:val="006C3514"/>
    <w:rsid w:val="006C3572"/>
    <w:rsid w:val="006C383E"/>
    <w:rsid w:val="006C6C32"/>
    <w:rsid w:val="006C70F0"/>
    <w:rsid w:val="006C7993"/>
    <w:rsid w:val="006D1207"/>
    <w:rsid w:val="006D1B77"/>
    <w:rsid w:val="006D2EFC"/>
    <w:rsid w:val="006D3AE5"/>
    <w:rsid w:val="006D472F"/>
    <w:rsid w:val="006D5301"/>
    <w:rsid w:val="006D5914"/>
    <w:rsid w:val="006D6005"/>
    <w:rsid w:val="006D6044"/>
    <w:rsid w:val="006D60C6"/>
    <w:rsid w:val="006D6502"/>
    <w:rsid w:val="006D6B03"/>
    <w:rsid w:val="006D7852"/>
    <w:rsid w:val="006E039C"/>
    <w:rsid w:val="006E2754"/>
    <w:rsid w:val="006E3573"/>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984"/>
    <w:rsid w:val="006F5DD0"/>
    <w:rsid w:val="006F66BD"/>
    <w:rsid w:val="006F7205"/>
    <w:rsid w:val="007009DC"/>
    <w:rsid w:val="00701444"/>
    <w:rsid w:val="00703720"/>
    <w:rsid w:val="00704663"/>
    <w:rsid w:val="00705F89"/>
    <w:rsid w:val="007065A5"/>
    <w:rsid w:val="0070668F"/>
    <w:rsid w:val="00706881"/>
    <w:rsid w:val="007077AE"/>
    <w:rsid w:val="00711F58"/>
    <w:rsid w:val="00713FD9"/>
    <w:rsid w:val="00714C6C"/>
    <w:rsid w:val="00714EF6"/>
    <w:rsid w:val="007150F0"/>
    <w:rsid w:val="0071544D"/>
    <w:rsid w:val="007165E0"/>
    <w:rsid w:val="00717D60"/>
    <w:rsid w:val="007201AD"/>
    <w:rsid w:val="007209F3"/>
    <w:rsid w:val="00721A8F"/>
    <w:rsid w:val="00722AC2"/>
    <w:rsid w:val="00722D02"/>
    <w:rsid w:val="00722F8D"/>
    <w:rsid w:val="00723554"/>
    <w:rsid w:val="00724105"/>
    <w:rsid w:val="00725A0B"/>
    <w:rsid w:val="00725EC2"/>
    <w:rsid w:val="007266D9"/>
    <w:rsid w:val="00726AC2"/>
    <w:rsid w:val="00726CD5"/>
    <w:rsid w:val="00730B98"/>
    <w:rsid w:val="00731985"/>
    <w:rsid w:val="00734546"/>
    <w:rsid w:val="00734562"/>
    <w:rsid w:val="00734A0E"/>
    <w:rsid w:val="00734DB5"/>
    <w:rsid w:val="00735A00"/>
    <w:rsid w:val="0073621A"/>
    <w:rsid w:val="007362CE"/>
    <w:rsid w:val="007375A8"/>
    <w:rsid w:val="00737642"/>
    <w:rsid w:val="007403DF"/>
    <w:rsid w:val="007409A7"/>
    <w:rsid w:val="00740DC9"/>
    <w:rsid w:val="007445FE"/>
    <w:rsid w:val="00744FCE"/>
    <w:rsid w:val="007453D0"/>
    <w:rsid w:val="007516E8"/>
    <w:rsid w:val="007518AE"/>
    <w:rsid w:val="00754C4F"/>
    <w:rsid w:val="0075550E"/>
    <w:rsid w:val="00756755"/>
    <w:rsid w:val="00757168"/>
    <w:rsid w:val="007573CC"/>
    <w:rsid w:val="0076013E"/>
    <w:rsid w:val="00762063"/>
    <w:rsid w:val="00762143"/>
    <w:rsid w:val="00762A9C"/>
    <w:rsid w:val="00763342"/>
    <w:rsid w:val="00763E75"/>
    <w:rsid w:val="0076414B"/>
    <w:rsid w:val="0076702C"/>
    <w:rsid w:val="00767C2D"/>
    <w:rsid w:val="0077042B"/>
    <w:rsid w:val="0077048C"/>
    <w:rsid w:val="007712FD"/>
    <w:rsid w:val="00772F47"/>
    <w:rsid w:val="00773BC3"/>
    <w:rsid w:val="00773C34"/>
    <w:rsid w:val="00774E4C"/>
    <w:rsid w:val="0077598A"/>
    <w:rsid w:val="00776D9A"/>
    <w:rsid w:val="007809B4"/>
    <w:rsid w:val="0078168B"/>
    <w:rsid w:val="00781725"/>
    <w:rsid w:val="00781CD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634"/>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40D"/>
    <w:rsid w:val="007A2FDA"/>
    <w:rsid w:val="007A31EE"/>
    <w:rsid w:val="007A3633"/>
    <w:rsid w:val="007A3E80"/>
    <w:rsid w:val="007A42A5"/>
    <w:rsid w:val="007A4835"/>
    <w:rsid w:val="007A571E"/>
    <w:rsid w:val="007A6135"/>
    <w:rsid w:val="007A70F7"/>
    <w:rsid w:val="007B085A"/>
    <w:rsid w:val="007B1D42"/>
    <w:rsid w:val="007B1F16"/>
    <w:rsid w:val="007B2021"/>
    <w:rsid w:val="007B2ECC"/>
    <w:rsid w:val="007B3378"/>
    <w:rsid w:val="007B41A6"/>
    <w:rsid w:val="007B5F18"/>
    <w:rsid w:val="007B5FD9"/>
    <w:rsid w:val="007B63AA"/>
    <w:rsid w:val="007B6501"/>
    <w:rsid w:val="007B6816"/>
    <w:rsid w:val="007B7ED9"/>
    <w:rsid w:val="007C0D39"/>
    <w:rsid w:val="007C107C"/>
    <w:rsid w:val="007C1086"/>
    <w:rsid w:val="007C2972"/>
    <w:rsid w:val="007C4A64"/>
    <w:rsid w:val="007C5E11"/>
    <w:rsid w:val="007C71BB"/>
    <w:rsid w:val="007C75CA"/>
    <w:rsid w:val="007C7685"/>
    <w:rsid w:val="007D1079"/>
    <w:rsid w:val="007D13D5"/>
    <w:rsid w:val="007D154A"/>
    <w:rsid w:val="007D3431"/>
    <w:rsid w:val="007D3C8C"/>
    <w:rsid w:val="007D4832"/>
    <w:rsid w:val="007D4926"/>
    <w:rsid w:val="007D4A0E"/>
    <w:rsid w:val="007D572B"/>
    <w:rsid w:val="007E00BC"/>
    <w:rsid w:val="007E21DF"/>
    <w:rsid w:val="007E3F09"/>
    <w:rsid w:val="007E49AA"/>
    <w:rsid w:val="007E5287"/>
    <w:rsid w:val="007E605A"/>
    <w:rsid w:val="007E69CC"/>
    <w:rsid w:val="007E6FB0"/>
    <w:rsid w:val="007F0D82"/>
    <w:rsid w:val="007F0DCB"/>
    <w:rsid w:val="007F1E68"/>
    <w:rsid w:val="007F20F1"/>
    <w:rsid w:val="007F2AC2"/>
    <w:rsid w:val="007F373F"/>
    <w:rsid w:val="007F46C3"/>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397"/>
    <w:rsid w:val="00813D73"/>
    <w:rsid w:val="00814809"/>
    <w:rsid w:val="00814AC7"/>
    <w:rsid w:val="008218D6"/>
    <w:rsid w:val="00821AE8"/>
    <w:rsid w:val="008224A6"/>
    <w:rsid w:val="00822C6A"/>
    <w:rsid w:val="00824A9C"/>
    <w:rsid w:val="008252D8"/>
    <w:rsid w:val="00825910"/>
    <w:rsid w:val="008273A1"/>
    <w:rsid w:val="008274BB"/>
    <w:rsid w:val="00830B16"/>
    <w:rsid w:val="00830CDB"/>
    <w:rsid w:val="008318AB"/>
    <w:rsid w:val="008334BF"/>
    <w:rsid w:val="00833B95"/>
    <w:rsid w:val="00834754"/>
    <w:rsid w:val="00834A3B"/>
    <w:rsid w:val="00834BB7"/>
    <w:rsid w:val="00836FDC"/>
    <w:rsid w:val="00837072"/>
    <w:rsid w:val="0083744C"/>
    <w:rsid w:val="008407B4"/>
    <w:rsid w:val="00842C2E"/>
    <w:rsid w:val="00843E14"/>
    <w:rsid w:val="00844157"/>
    <w:rsid w:val="008449F4"/>
    <w:rsid w:val="00844B8F"/>
    <w:rsid w:val="0084515B"/>
    <w:rsid w:val="00846C93"/>
    <w:rsid w:val="008512DA"/>
    <w:rsid w:val="00852CDD"/>
    <w:rsid w:val="0085303D"/>
    <w:rsid w:val="008537DD"/>
    <w:rsid w:val="00853AE3"/>
    <w:rsid w:val="00854794"/>
    <w:rsid w:val="00854869"/>
    <w:rsid w:val="008552AA"/>
    <w:rsid w:val="00856D0E"/>
    <w:rsid w:val="008574EA"/>
    <w:rsid w:val="00857668"/>
    <w:rsid w:val="0085794D"/>
    <w:rsid w:val="00860168"/>
    <w:rsid w:val="00860185"/>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33A"/>
    <w:rsid w:val="0088596E"/>
    <w:rsid w:val="008872E1"/>
    <w:rsid w:val="008879DA"/>
    <w:rsid w:val="008907FD"/>
    <w:rsid w:val="00890F18"/>
    <w:rsid w:val="00892063"/>
    <w:rsid w:val="00893F00"/>
    <w:rsid w:val="008941FF"/>
    <w:rsid w:val="008944AC"/>
    <w:rsid w:val="0089459C"/>
    <w:rsid w:val="00894F1D"/>
    <w:rsid w:val="00897053"/>
    <w:rsid w:val="008A030C"/>
    <w:rsid w:val="008A08EB"/>
    <w:rsid w:val="008A08EC"/>
    <w:rsid w:val="008A0FD2"/>
    <w:rsid w:val="008A12EF"/>
    <w:rsid w:val="008A1C78"/>
    <w:rsid w:val="008A44CC"/>
    <w:rsid w:val="008A469B"/>
    <w:rsid w:val="008A4928"/>
    <w:rsid w:val="008A4A5E"/>
    <w:rsid w:val="008A4F48"/>
    <w:rsid w:val="008A59E9"/>
    <w:rsid w:val="008B15E3"/>
    <w:rsid w:val="008B162F"/>
    <w:rsid w:val="008B1D4F"/>
    <w:rsid w:val="008B1FF0"/>
    <w:rsid w:val="008B216C"/>
    <w:rsid w:val="008B27BC"/>
    <w:rsid w:val="008B2EF7"/>
    <w:rsid w:val="008B483E"/>
    <w:rsid w:val="008B5F00"/>
    <w:rsid w:val="008B60E9"/>
    <w:rsid w:val="008C1FF7"/>
    <w:rsid w:val="008C22C6"/>
    <w:rsid w:val="008C2A9B"/>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3A9"/>
    <w:rsid w:val="008D6B3F"/>
    <w:rsid w:val="008E0416"/>
    <w:rsid w:val="008E0E88"/>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0C5A"/>
    <w:rsid w:val="00911A7D"/>
    <w:rsid w:val="00911EB1"/>
    <w:rsid w:val="0091233D"/>
    <w:rsid w:val="009151B8"/>
    <w:rsid w:val="0091538B"/>
    <w:rsid w:val="009173A0"/>
    <w:rsid w:val="00921B49"/>
    <w:rsid w:val="0092375A"/>
    <w:rsid w:val="00923A7D"/>
    <w:rsid w:val="00926B89"/>
    <w:rsid w:val="00927C1B"/>
    <w:rsid w:val="00930E05"/>
    <w:rsid w:val="009312F0"/>
    <w:rsid w:val="00931C84"/>
    <w:rsid w:val="00934371"/>
    <w:rsid w:val="00934470"/>
    <w:rsid w:val="00934C2E"/>
    <w:rsid w:val="00935344"/>
    <w:rsid w:val="0093589E"/>
    <w:rsid w:val="0093615C"/>
    <w:rsid w:val="009367F5"/>
    <w:rsid w:val="00936D93"/>
    <w:rsid w:val="00937D45"/>
    <w:rsid w:val="00942421"/>
    <w:rsid w:val="00942586"/>
    <w:rsid w:val="00942A81"/>
    <w:rsid w:val="00942A8D"/>
    <w:rsid w:val="0094493B"/>
    <w:rsid w:val="00945C17"/>
    <w:rsid w:val="00947C57"/>
    <w:rsid w:val="00950198"/>
    <w:rsid w:val="00950B60"/>
    <w:rsid w:val="00950FCA"/>
    <w:rsid w:val="009519B2"/>
    <w:rsid w:val="00951BDD"/>
    <w:rsid w:val="00952B67"/>
    <w:rsid w:val="00953C09"/>
    <w:rsid w:val="00953CD8"/>
    <w:rsid w:val="0095413B"/>
    <w:rsid w:val="009541AD"/>
    <w:rsid w:val="0095460C"/>
    <w:rsid w:val="0095559B"/>
    <w:rsid w:val="0095721F"/>
    <w:rsid w:val="009572DA"/>
    <w:rsid w:val="00961022"/>
    <w:rsid w:val="00962926"/>
    <w:rsid w:val="00962B79"/>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1DD"/>
    <w:rsid w:val="009772F8"/>
    <w:rsid w:val="009807B3"/>
    <w:rsid w:val="00980867"/>
    <w:rsid w:val="009814E8"/>
    <w:rsid w:val="00981BB9"/>
    <w:rsid w:val="00981EF0"/>
    <w:rsid w:val="009821D2"/>
    <w:rsid w:val="009822BD"/>
    <w:rsid w:val="009835D9"/>
    <w:rsid w:val="009851B8"/>
    <w:rsid w:val="0098614D"/>
    <w:rsid w:val="0098652B"/>
    <w:rsid w:val="00986C0C"/>
    <w:rsid w:val="00986CFF"/>
    <w:rsid w:val="0098763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2EF8"/>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C1E"/>
    <w:rsid w:val="009D2E6B"/>
    <w:rsid w:val="009D361F"/>
    <w:rsid w:val="009D3A4F"/>
    <w:rsid w:val="009D534A"/>
    <w:rsid w:val="009D5459"/>
    <w:rsid w:val="009E051A"/>
    <w:rsid w:val="009E2F6A"/>
    <w:rsid w:val="009E3D4D"/>
    <w:rsid w:val="009E415D"/>
    <w:rsid w:val="009E4567"/>
    <w:rsid w:val="009E5AD2"/>
    <w:rsid w:val="009E5E33"/>
    <w:rsid w:val="009E7CAE"/>
    <w:rsid w:val="009F00BC"/>
    <w:rsid w:val="009F0BD4"/>
    <w:rsid w:val="009F1B24"/>
    <w:rsid w:val="009F2CB6"/>
    <w:rsid w:val="009F39D3"/>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030"/>
    <w:rsid w:val="00A118D1"/>
    <w:rsid w:val="00A12779"/>
    <w:rsid w:val="00A12DD1"/>
    <w:rsid w:val="00A131A8"/>
    <w:rsid w:val="00A1403A"/>
    <w:rsid w:val="00A1416A"/>
    <w:rsid w:val="00A1569B"/>
    <w:rsid w:val="00A15FAA"/>
    <w:rsid w:val="00A17EAF"/>
    <w:rsid w:val="00A20CB1"/>
    <w:rsid w:val="00A210AA"/>
    <w:rsid w:val="00A21470"/>
    <w:rsid w:val="00A228E4"/>
    <w:rsid w:val="00A235AE"/>
    <w:rsid w:val="00A23868"/>
    <w:rsid w:val="00A23BBA"/>
    <w:rsid w:val="00A24A30"/>
    <w:rsid w:val="00A24F28"/>
    <w:rsid w:val="00A2573B"/>
    <w:rsid w:val="00A25C93"/>
    <w:rsid w:val="00A25F3B"/>
    <w:rsid w:val="00A26DA1"/>
    <w:rsid w:val="00A27543"/>
    <w:rsid w:val="00A30505"/>
    <w:rsid w:val="00A31541"/>
    <w:rsid w:val="00A31D3C"/>
    <w:rsid w:val="00A32335"/>
    <w:rsid w:val="00A32930"/>
    <w:rsid w:val="00A33F02"/>
    <w:rsid w:val="00A34195"/>
    <w:rsid w:val="00A34535"/>
    <w:rsid w:val="00A35FA2"/>
    <w:rsid w:val="00A36010"/>
    <w:rsid w:val="00A36832"/>
    <w:rsid w:val="00A42794"/>
    <w:rsid w:val="00A43593"/>
    <w:rsid w:val="00A438D9"/>
    <w:rsid w:val="00A446C3"/>
    <w:rsid w:val="00A4494F"/>
    <w:rsid w:val="00A45638"/>
    <w:rsid w:val="00A46B5B"/>
    <w:rsid w:val="00A4719A"/>
    <w:rsid w:val="00A473E4"/>
    <w:rsid w:val="00A47CC6"/>
    <w:rsid w:val="00A47F95"/>
    <w:rsid w:val="00A50984"/>
    <w:rsid w:val="00A50AC0"/>
    <w:rsid w:val="00A50C5F"/>
    <w:rsid w:val="00A51275"/>
    <w:rsid w:val="00A51563"/>
    <w:rsid w:val="00A53003"/>
    <w:rsid w:val="00A5345E"/>
    <w:rsid w:val="00A54949"/>
    <w:rsid w:val="00A55E0A"/>
    <w:rsid w:val="00A5645D"/>
    <w:rsid w:val="00A60363"/>
    <w:rsid w:val="00A60743"/>
    <w:rsid w:val="00A607E9"/>
    <w:rsid w:val="00A60C51"/>
    <w:rsid w:val="00A61063"/>
    <w:rsid w:val="00A62ECF"/>
    <w:rsid w:val="00A63160"/>
    <w:rsid w:val="00A643FF"/>
    <w:rsid w:val="00A64C7B"/>
    <w:rsid w:val="00A657F4"/>
    <w:rsid w:val="00A65A7D"/>
    <w:rsid w:val="00A66142"/>
    <w:rsid w:val="00A66AAC"/>
    <w:rsid w:val="00A66AFD"/>
    <w:rsid w:val="00A67645"/>
    <w:rsid w:val="00A73B63"/>
    <w:rsid w:val="00A7456F"/>
    <w:rsid w:val="00A746AE"/>
    <w:rsid w:val="00A74961"/>
    <w:rsid w:val="00A74DEE"/>
    <w:rsid w:val="00A75755"/>
    <w:rsid w:val="00A76357"/>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EDD"/>
    <w:rsid w:val="00AB15B1"/>
    <w:rsid w:val="00AB3BD1"/>
    <w:rsid w:val="00AB443B"/>
    <w:rsid w:val="00AB4A09"/>
    <w:rsid w:val="00AB4AFA"/>
    <w:rsid w:val="00AB51CF"/>
    <w:rsid w:val="00AB59A9"/>
    <w:rsid w:val="00AB5DB5"/>
    <w:rsid w:val="00AB6E2B"/>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0F8"/>
    <w:rsid w:val="00AD442F"/>
    <w:rsid w:val="00AD6258"/>
    <w:rsid w:val="00AD67C7"/>
    <w:rsid w:val="00AE0983"/>
    <w:rsid w:val="00AE0B99"/>
    <w:rsid w:val="00AE1472"/>
    <w:rsid w:val="00AE1CA8"/>
    <w:rsid w:val="00AE2732"/>
    <w:rsid w:val="00AE51ED"/>
    <w:rsid w:val="00AE58A6"/>
    <w:rsid w:val="00AE6A23"/>
    <w:rsid w:val="00AE6C6F"/>
    <w:rsid w:val="00AE7A72"/>
    <w:rsid w:val="00AE7A8D"/>
    <w:rsid w:val="00AE7BDE"/>
    <w:rsid w:val="00AE7E66"/>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E96"/>
    <w:rsid w:val="00B06F3E"/>
    <w:rsid w:val="00B079F5"/>
    <w:rsid w:val="00B10464"/>
    <w:rsid w:val="00B1428B"/>
    <w:rsid w:val="00B14987"/>
    <w:rsid w:val="00B15CB4"/>
    <w:rsid w:val="00B15D04"/>
    <w:rsid w:val="00B17779"/>
    <w:rsid w:val="00B20D4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1E58"/>
    <w:rsid w:val="00B42AB2"/>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CE8"/>
    <w:rsid w:val="00B67B0A"/>
    <w:rsid w:val="00B702BB"/>
    <w:rsid w:val="00B7146A"/>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A43"/>
    <w:rsid w:val="00B91779"/>
    <w:rsid w:val="00B91E98"/>
    <w:rsid w:val="00B92AF9"/>
    <w:rsid w:val="00B9467E"/>
    <w:rsid w:val="00B95DC8"/>
    <w:rsid w:val="00B9643B"/>
    <w:rsid w:val="00BA00DE"/>
    <w:rsid w:val="00BA2F3F"/>
    <w:rsid w:val="00BA3200"/>
    <w:rsid w:val="00BA340C"/>
    <w:rsid w:val="00BA345C"/>
    <w:rsid w:val="00BA4763"/>
    <w:rsid w:val="00BA54EF"/>
    <w:rsid w:val="00BA60F2"/>
    <w:rsid w:val="00BA6114"/>
    <w:rsid w:val="00BA7455"/>
    <w:rsid w:val="00BA7676"/>
    <w:rsid w:val="00BA7AC1"/>
    <w:rsid w:val="00BB02B7"/>
    <w:rsid w:val="00BB0C50"/>
    <w:rsid w:val="00BB16F4"/>
    <w:rsid w:val="00BB170C"/>
    <w:rsid w:val="00BB2751"/>
    <w:rsid w:val="00BB3C2D"/>
    <w:rsid w:val="00BB51D0"/>
    <w:rsid w:val="00BB5B6F"/>
    <w:rsid w:val="00BB69FE"/>
    <w:rsid w:val="00BB7796"/>
    <w:rsid w:val="00BC19AC"/>
    <w:rsid w:val="00BC1CE4"/>
    <w:rsid w:val="00BC23D0"/>
    <w:rsid w:val="00BC2519"/>
    <w:rsid w:val="00BC255C"/>
    <w:rsid w:val="00BC3455"/>
    <w:rsid w:val="00BC34D0"/>
    <w:rsid w:val="00BC59A3"/>
    <w:rsid w:val="00BD0133"/>
    <w:rsid w:val="00BD073E"/>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BA"/>
    <w:rsid w:val="00BE7F17"/>
    <w:rsid w:val="00BE7FD8"/>
    <w:rsid w:val="00BF0D2F"/>
    <w:rsid w:val="00BF126A"/>
    <w:rsid w:val="00BF1E2A"/>
    <w:rsid w:val="00BF2243"/>
    <w:rsid w:val="00BF3B6F"/>
    <w:rsid w:val="00BF4C3A"/>
    <w:rsid w:val="00BF51D4"/>
    <w:rsid w:val="00BF533B"/>
    <w:rsid w:val="00BF5A7C"/>
    <w:rsid w:val="00BF7149"/>
    <w:rsid w:val="00BF7AB3"/>
    <w:rsid w:val="00BF7C12"/>
    <w:rsid w:val="00BF7F67"/>
    <w:rsid w:val="00C01033"/>
    <w:rsid w:val="00C0156F"/>
    <w:rsid w:val="00C0157E"/>
    <w:rsid w:val="00C01BAC"/>
    <w:rsid w:val="00C0214E"/>
    <w:rsid w:val="00C0236F"/>
    <w:rsid w:val="00C02871"/>
    <w:rsid w:val="00C03038"/>
    <w:rsid w:val="00C034A9"/>
    <w:rsid w:val="00C03873"/>
    <w:rsid w:val="00C03BC6"/>
    <w:rsid w:val="00C04422"/>
    <w:rsid w:val="00C0598D"/>
    <w:rsid w:val="00C0676D"/>
    <w:rsid w:val="00C06875"/>
    <w:rsid w:val="00C0748E"/>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37530"/>
    <w:rsid w:val="00C40177"/>
    <w:rsid w:val="00C4043D"/>
    <w:rsid w:val="00C42557"/>
    <w:rsid w:val="00C433AE"/>
    <w:rsid w:val="00C43418"/>
    <w:rsid w:val="00C43604"/>
    <w:rsid w:val="00C4361F"/>
    <w:rsid w:val="00C44C38"/>
    <w:rsid w:val="00C45A3F"/>
    <w:rsid w:val="00C46228"/>
    <w:rsid w:val="00C47B3F"/>
    <w:rsid w:val="00C51817"/>
    <w:rsid w:val="00C51CC5"/>
    <w:rsid w:val="00C52444"/>
    <w:rsid w:val="00C52C13"/>
    <w:rsid w:val="00C530DD"/>
    <w:rsid w:val="00C54192"/>
    <w:rsid w:val="00C541F2"/>
    <w:rsid w:val="00C54513"/>
    <w:rsid w:val="00C548C2"/>
    <w:rsid w:val="00C5511B"/>
    <w:rsid w:val="00C55399"/>
    <w:rsid w:val="00C5733B"/>
    <w:rsid w:val="00C578D2"/>
    <w:rsid w:val="00C60191"/>
    <w:rsid w:val="00C627BE"/>
    <w:rsid w:val="00C64546"/>
    <w:rsid w:val="00C648AC"/>
    <w:rsid w:val="00C65131"/>
    <w:rsid w:val="00C6579C"/>
    <w:rsid w:val="00C66615"/>
    <w:rsid w:val="00C66957"/>
    <w:rsid w:val="00C67AC5"/>
    <w:rsid w:val="00C70037"/>
    <w:rsid w:val="00C70C05"/>
    <w:rsid w:val="00C71567"/>
    <w:rsid w:val="00C71E0D"/>
    <w:rsid w:val="00C7263C"/>
    <w:rsid w:val="00C7454B"/>
    <w:rsid w:val="00C74B22"/>
    <w:rsid w:val="00C74F13"/>
    <w:rsid w:val="00C75299"/>
    <w:rsid w:val="00C76599"/>
    <w:rsid w:val="00C76815"/>
    <w:rsid w:val="00C76977"/>
    <w:rsid w:val="00C76BBA"/>
    <w:rsid w:val="00C76DE8"/>
    <w:rsid w:val="00C775F6"/>
    <w:rsid w:val="00C77744"/>
    <w:rsid w:val="00C77E48"/>
    <w:rsid w:val="00C80BE3"/>
    <w:rsid w:val="00C80EAD"/>
    <w:rsid w:val="00C83CA4"/>
    <w:rsid w:val="00C83D2F"/>
    <w:rsid w:val="00C845DE"/>
    <w:rsid w:val="00C871EF"/>
    <w:rsid w:val="00C87EF3"/>
    <w:rsid w:val="00C910E9"/>
    <w:rsid w:val="00C9144B"/>
    <w:rsid w:val="00C91B18"/>
    <w:rsid w:val="00C93857"/>
    <w:rsid w:val="00C93C88"/>
    <w:rsid w:val="00C948FD"/>
    <w:rsid w:val="00C95517"/>
    <w:rsid w:val="00C96367"/>
    <w:rsid w:val="00C9791E"/>
    <w:rsid w:val="00CA0156"/>
    <w:rsid w:val="00CA089A"/>
    <w:rsid w:val="00CA0B4B"/>
    <w:rsid w:val="00CA1995"/>
    <w:rsid w:val="00CA493D"/>
    <w:rsid w:val="00CA5094"/>
    <w:rsid w:val="00CA5B19"/>
    <w:rsid w:val="00CA6115"/>
    <w:rsid w:val="00CA691A"/>
    <w:rsid w:val="00CA6A05"/>
    <w:rsid w:val="00CA7003"/>
    <w:rsid w:val="00CA76A1"/>
    <w:rsid w:val="00CB285D"/>
    <w:rsid w:val="00CB4C5B"/>
    <w:rsid w:val="00CB4CAC"/>
    <w:rsid w:val="00CB59B3"/>
    <w:rsid w:val="00CB690A"/>
    <w:rsid w:val="00CC14A5"/>
    <w:rsid w:val="00CC2796"/>
    <w:rsid w:val="00CC2CB6"/>
    <w:rsid w:val="00CC3816"/>
    <w:rsid w:val="00CC3CAD"/>
    <w:rsid w:val="00CC59D1"/>
    <w:rsid w:val="00CC6E5B"/>
    <w:rsid w:val="00CC77FF"/>
    <w:rsid w:val="00CC780F"/>
    <w:rsid w:val="00CC7F9E"/>
    <w:rsid w:val="00CD02B7"/>
    <w:rsid w:val="00CD0E9E"/>
    <w:rsid w:val="00CD1922"/>
    <w:rsid w:val="00CD27F3"/>
    <w:rsid w:val="00CD2EC3"/>
    <w:rsid w:val="00CD39F8"/>
    <w:rsid w:val="00CD4A81"/>
    <w:rsid w:val="00CD4B24"/>
    <w:rsid w:val="00CD639A"/>
    <w:rsid w:val="00CD6F50"/>
    <w:rsid w:val="00CD7843"/>
    <w:rsid w:val="00CD799D"/>
    <w:rsid w:val="00CE0306"/>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89E"/>
    <w:rsid w:val="00D0487D"/>
    <w:rsid w:val="00D04954"/>
    <w:rsid w:val="00D07514"/>
    <w:rsid w:val="00D12C49"/>
    <w:rsid w:val="00D1331A"/>
    <w:rsid w:val="00D1334E"/>
    <w:rsid w:val="00D133A7"/>
    <w:rsid w:val="00D1382A"/>
    <w:rsid w:val="00D14456"/>
    <w:rsid w:val="00D1496F"/>
    <w:rsid w:val="00D14ED7"/>
    <w:rsid w:val="00D1621C"/>
    <w:rsid w:val="00D213E3"/>
    <w:rsid w:val="00D21661"/>
    <w:rsid w:val="00D21B43"/>
    <w:rsid w:val="00D21FA0"/>
    <w:rsid w:val="00D226CE"/>
    <w:rsid w:val="00D22E63"/>
    <w:rsid w:val="00D237E7"/>
    <w:rsid w:val="00D23C21"/>
    <w:rsid w:val="00D25AC5"/>
    <w:rsid w:val="00D26EA7"/>
    <w:rsid w:val="00D27255"/>
    <w:rsid w:val="00D27516"/>
    <w:rsid w:val="00D27A9C"/>
    <w:rsid w:val="00D31776"/>
    <w:rsid w:val="00D31DC4"/>
    <w:rsid w:val="00D328F9"/>
    <w:rsid w:val="00D32C9F"/>
    <w:rsid w:val="00D32CAC"/>
    <w:rsid w:val="00D3371A"/>
    <w:rsid w:val="00D33AA5"/>
    <w:rsid w:val="00D36CCD"/>
    <w:rsid w:val="00D40041"/>
    <w:rsid w:val="00D40158"/>
    <w:rsid w:val="00D4330C"/>
    <w:rsid w:val="00D43E25"/>
    <w:rsid w:val="00D448A4"/>
    <w:rsid w:val="00D45251"/>
    <w:rsid w:val="00D4537D"/>
    <w:rsid w:val="00D458D4"/>
    <w:rsid w:val="00D46838"/>
    <w:rsid w:val="00D469AD"/>
    <w:rsid w:val="00D46AB4"/>
    <w:rsid w:val="00D46E60"/>
    <w:rsid w:val="00D47A5E"/>
    <w:rsid w:val="00D50938"/>
    <w:rsid w:val="00D50BA7"/>
    <w:rsid w:val="00D529A9"/>
    <w:rsid w:val="00D52AF1"/>
    <w:rsid w:val="00D52E2D"/>
    <w:rsid w:val="00D52F34"/>
    <w:rsid w:val="00D55084"/>
    <w:rsid w:val="00D579EB"/>
    <w:rsid w:val="00D614D5"/>
    <w:rsid w:val="00D6339A"/>
    <w:rsid w:val="00D64BFB"/>
    <w:rsid w:val="00D67DC0"/>
    <w:rsid w:val="00D710EE"/>
    <w:rsid w:val="00D7132C"/>
    <w:rsid w:val="00D72284"/>
    <w:rsid w:val="00D732DF"/>
    <w:rsid w:val="00D733BE"/>
    <w:rsid w:val="00D73732"/>
    <w:rsid w:val="00D738BB"/>
    <w:rsid w:val="00D7634E"/>
    <w:rsid w:val="00D765CA"/>
    <w:rsid w:val="00D80624"/>
    <w:rsid w:val="00D80AF2"/>
    <w:rsid w:val="00D80D0E"/>
    <w:rsid w:val="00D82F56"/>
    <w:rsid w:val="00D83241"/>
    <w:rsid w:val="00D841E6"/>
    <w:rsid w:val="00D84DCF"/>
    <w:rsid w:val="00D85C3D"/>
    <w:rsid w:val="00D87B7A"/>
    <w:rsid w:val="00D9022E"/>
    <w:rsid w:val="00D902CA"/>
    <w:rsid w:val="00D91217"/>
    <w:rsid w:val="00D91332"/>
    <w:rsid w:val="00D93697"/>
    <w:rsid w:val="00D93D2F"/>
    <w:rsid w:val="00D95377"/>
    <w:rsid w:val="00D96E0E"/>
    <w:rsid w:val="00D96FF5"/>
    <w:rsid w:val="00D9739A"/>
    <w:rsid w:val="00D97F1A"/>
    <w:rsid w:val="00DA29D5"/>
    <w:rsid w:val="00DA2AA6"/>
    <w:rsid w:val="00DA3AEF"/>
    <w:rsid w:val="00DA4A95"/>
    <w:rsid w:val="00DA50AA"/>
    <w:rsid w:val="00DA5C7E"/>
    <w:rsid w:val="00DA5E2A"/>
    <w:rsid w:val="00DA618C"/>
    <w:rsid w:val="00DA7F6E"/>
    <w:rsid w:val="00DB108A"/>
    <w:rsid w:val="00DB1C5D"/>
    <w:rsid w:val="00DB284E"/>
    <w:rsid w:val="00DB322D"/>
    <w:rsid w:val="00DB33E5"/>
    <w:rsid w:val="00DB38B6"/>
    <w:rsid w:val="00DB4D35"/>
    <w:rsid w:val="00DB5B57"/>
    <w:rsid w:val="00DB6FED"/>
    <w:rsid w:val="00DB7E90"/>
    <w:rsid w:val="00DC05E2"/>
    <w:rsid w:val="00DC0A91"/>
    <w:rsid w:val="00DC1357"/>
    <w:rsid w:val="00DC3A6B"/>
    <w:rsid w:val="00DC3C9F"/>
    <w:rsid w:val="00DC4247"/>
    <w:rsid w:val="00DC4A42"/>
    <w:rsid w:val="00DC5335"/>
    <w:rsid w:val="00DC66C7"/>
    <w:rsid w:val="00DC6FA0"/>
    <w:rsid w:val="00DC7E89"/>
    <w:rsid w:val="00DD0926"/>
    <w:rsid w:val="00DD1FA5"/>
    <w:rsid w:val="00DD278C"/>
    <w:rsid w:val="00DD2B73"/>
    <w:rsid w:val="00DD47B2"/>
    <w:rsid w:val="00DD5B62"/>
    <w:rsid w:val="00DD6A08"/>
    <w:rsid w:val="00DE1196"/>
    <w:rsid w:val="00DE2B7E"/>
    <w:rsid w:val="00DE325F"/>
    <w:rsid w:val="00DE3DB3"/>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E83"/>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D86"/>
    <w:rsid w:val="00E332E9"/>
    <w:rsid w:val="00E344CB"/>
    <w:rsid w:val="00E34DD8"/>
    <w:rsid w:val="00E3608C"/>
    <w:rsid w:val="00E3640C"/>
    <w:rsid w:val="00E36FEE"/>
    <w:rsid w:val="00E37807"/>
    <w:rsid w:val="00E37B0A"/>
    <w:rsid w:val="00E400A9"/>
    <w:rsid w:val="00E4178A"/>
    <w:rsid w:val="00E41B93"/>
    <w:rsid w:val="00E4287B"/>
    <w:rsid w:val="00E44477"/>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4C4C"/>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8F6"/>
    <w:rsid w:val="00E94931"/>
    <w:rsid w:val="00E94F6C"/>
    <w:rsid w:val="00E958DD"/>
    <w:rsid w:val="00E95BA9"/>
    <w:rsid w:val="00E9637F"/>
    <w:rsid w:val="00E9643D"/>
    <w:rsid w:val="00E96A84"/>
    <w:rsid w:val="00EA07F4"/>
    <w:rsid w:val="00EA0C70"/>
    <w:rsid w:val="00EA17E6"/>
    <w:rsid w:val="00EA1D56"/>
    <w:rsid w:val="00EA28B3"/>
    <w:rsid w:val="00EA3201"/>
    <w:rsid w:val="00EA34FE"/>
    <w:rsid w:val="00EA3F7C"/>
    <w:rsid w:val="00EA4289"/>
    <w:rsid w:val="00EA462E"/>
    <w:rsid w:val="00EA4F84"/>
    <w:rsid w:val="00EA5004"/>
    <w:rsid w:val="00EA5A46"/>
    <w:rsid w:val="00EA6E6F"/>
    <w:rsid w:val="00EA70B6"/>
    <w:rsid w:val="00EB0711"/>
    <w:rsid w:val="00EB09DB"/>
    <w:rsid w:val="00EB164E"/>
    <w:rsid w:val="00EB245F"/>
    <w:rsid w:val="00EB25FE"/>
    <w:rsid w:val="00EB33D4"/>
    <w:rsid w:val="00EB3646"/>
    <w:rsid w:val="00EB3CCD"/>
    <w:rsid w:val="00EB4FDF"/>
    <w:rsid w:val="00EB544E"/>
    <w:rsid w:val="00EB5B55"/>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6B97"/>
    <w:rsid w:val="00ED7515"/>
    <w:rsid w:val="00EE11C0"/>
    <w:rsid w:val="00EE1219"/>
    <w:rsid w:val="00EE2FD9"/>
    <w:rsid w:val="00EE30F3"/>
    <w:rsid w:val="00EE42CC"/>
    <w:rsid w:val="00EE4662"/>
    <w:rsid w:val="00EE4807"/>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77F"/>
    <w:rsid w:val="00EF6C78"/>
    <w:rsid w:val="00EF6C9D"/>
    <w:rsid w:val="00EF6CE8"/>
    <w:rsid w:val="00F003A1"/>
    <w:rsid w:val="00F02431"/>
    <w:rsid w:val="00F02727"/>
    <w:rsid w:val="00F03889"/>
    <w:rsid w:val="00F03F04"/>
    <w:rsid w:val="00F0582E"/>
    <w:rsid w:val="00F0628A"/>
    <w:rsid w:val="00F06440"/>
    <w:rsid w:val="00F0699E"/>
    <w:rsid w:val="00F07A65"/>
    <w:rsid w:val="00F1002C"/>
    <w:rsid w:val="00F117CA"/>
    <w:rsid w:val="00F12167"/>
    <w:rsid w:val="00F12439"/>
    <w:rsid w:val="00F14A8A"/>
    <w:rsid w:val="00F151BF"/>
    <w:rsid w:val="00F15688"/>
    <w:rsid w:val="00F15F5D"/>
    <w:rsid w:val="00F17046"/>
    <w:rsid w:val="00F20241"/>
    <w:rsid w:val="00F20A8B"/>
    <w:rsid w:val="00F20C71"/>
    <w:rsid w:val="00F21320"/>
    <w:rsid w:val="00F218BA"/>
    <w:rsid w:val="00F22028"/>
    <w:rsid w:val="00F2234C"/>
    <w:rsid w:val="00F229D2"/>
    <w:rsid w:val="00F22CEE"/>
    <w:rsid w:val="00F236C4"/>
    <w:rsid w:val="00F23B28"/>
    <w:rsid w:val="00F2422D"/>
    <w:rsid w:val="00F25F12"/>
    <w:rsid w:val="00F266B9"/>
    <w:rsid w:val="00F26B7C"/>
    <w:rsid w:val="00F30682"/>
    <w:rsid w:val="00F30A3A"/>
    <w:rsid w:val="00F31A12"/>
    <w:rsid w:val="00F31FC9"/>
    <w:rsid w:val="00F326D3"/>
    <w:rsid w:val="00F32A91"/>
    <w:rsid w:val="00F32EAA"/>
    <w:rsid w:val="00F331F5"/>
    <w:rsid w:val="00F36115"/>
    <w:rsid w:val="00F36872"/>
    <w:rsid w:val="00F36E18"/>
    <w:rsid w:val="00F37A01"/>
    <w:rsid w:val="00F37BA2"/>
    <w:rsid w:val="00F40EE5"/>
    <w:rsid w:val="00F416BA"/>
    <w:rsid w:val="00F429BE"/>
    <w:rsid w:val="00F43148"/>
    <w:rsid w:val="00F43588"/>
    <w:rsid w:val="00F44AF0"/>
    <w:rsid w:val="00F45049"/>
    <w:rsid w:val="00F45EB4"/>
    <w:rsid w:val="00F46295"/>
    <w:rsid w:val="00F4677B"/>
    <w:rsid w:val="00F47CC0"/>
    <w:rsid w:val="00F51F96"/>
    <w:rsid w:val="00F52D03"/>
    <w:rsid w:val="00F53417"/>
    <w:rsid w:val="00F549D1"/>
    <w:rsid w:val="00F550D1"/>
    <w:rsid w:val="00F55732"/>
    <w:rsid w:val="00F55950"/>
    <w:rsid w:val="00F566A0"/>
    <w:rsid w:val="00F56BB9"/>
    <w:rsid w:val="00F56F6F"/>
    <w:rsid w:val="00F60CB6"/>
    <w:rsid w:val="00F61070"/>
    <w:rsid w:val="00F61BF7"/>
    <w:rsid w:val="00F62FE9"/>
    <w:rsid w:val="00F64B9B"/>
    <w:rsid w:val="00F65A1B"/>
    <w:rsid w:val="00F66C8A"/>
    <w:rsid w:val="00F67522"/>
    <w:rsid w:val="00F67578"/>
    <w:rsid w:val="00F67C3F"/>
    <w:rsid w:val="00F725AB"/>
    <w:rsid w:val="00F72B8D"/>
    <w:rsid w:val="00F72DB4"/>
    <w:rsid w:val="00F73F19"/>
    <w:rsid w:val="00F76259"/>
    <w:rsid w:val="00F767C3"/>
    <w:rsid w:val="00F77118"/>
    <w:rsid w:val="00F7718B"/>
    <w:rsid w:val="00F80E63"/>
    <w:rsid w:val="00F8116D"/>
    <w:rsid w:val="00F81180"/>
    <w:rsid w:val="00F82967"/>
    <w:rsid w:val="00F83348"/>
    <w:rsid w:val="00F84102"/>
    <w:rsid w:val="00F84248"/>
    <w:rsid w:val="00F8481F"/>
    <w:rsid w:val="00F85923"/>
    <w:rsid w:val="00F861C4"/>
    <w:rsid w:val="00F877DB"/>
    <w:rsid w:val="00F901CA"/>
    <w:rsid w:val="00F90AD9"/>
    <w:rsid w:val="00F934BB"/>
    <w:rsid w:val="00F93893"/>
    <w:rsid w:val="00F94420"/>
    <w:rsid w:val="00F945F1"/>
    <w:rsid w:val="00F950EB"/>
    <w:rsid w:val="00F977B3"/>
    <w:rsid w:val="00F97C7B"/>
    <w:rsid w:val="00FA018C"/>
    <w:rsid w:val="00FA02D8"/>
    <w:rsid w:val="00FA074F"/>
    <w:rsid w:val="00FA08EA"/>
    <w:rsid w:val="00FA132B"/>
    <w:rsid w:val="00FA1412"/>
    <w:rsid w:val="00FA1BEF"/>
    <w:rsid w:val="00FA217D"/>
    <w:rsid w:val="00FA43EE"/>
    <w:rsid w:val="00FA73F2"/>
    <w:rsid w:val="00FB162C"/>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FE5"/>
    <w:rsid w:val="00FE1F7B"/>
    <w:rsid w:val="00FE1F90"/>
    <w:rsid w:val="00FE3390"/>
    <w:rsid w:val="00FE367E"/>
    <w:rsid w:val="00FE4550"/>
    <w:rsid w:val="00FE60EB"/>
    <w:rsid w:val="00FE670B"/>
    <w:rsid w:val="00FE7296"/>
    <w:rsid w:val="00FE7DEA"/>
    <w:rsid w:val="00FF0203"/>
    <w:rsid w:val="00FF1A27"/>
    <w:rsid w:val="00FF1AA1"/>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606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D04954"/>
    <w:pPr>
      <w:spacing w:after="120"/>
    </w:pPr>
    <w:rPr>
      <w:rFonts w:ascii="Arial" w:eastAsia="宋体" w:hAnsi="Arial"/>
      <w:lang w:val="en-GB" w:eastAsia="en-US"/>
    </w:rPr>
  </w:style>
  <w:style w:type="character" w:customStyle="1" w:styleId="TACChar">
    <w:name w:val="TAC Char"/>
    <w:link w:val="TAC"/>
    <w:locked/>
    <w:rsid w:val="006B0A7F"/>
    <w:rPr>
      <w:rFonts w:ascii="Arial" w:hAnsi="Arial"/>
      <w:color w:val="000000"/>
      <w:sz w:val="18"/>
      <w:lang w:val="en-GB" w:eastAsia="ja-JP"/>
    </w:rPr>
  </w:style>
  <w:style w:type="character" w:customStyle="1" w:styleId="TANChar">
    <w:name w:val="TAN Char"/>
    <w:link w:val="TAN"/>
    <w:rsid w:val="00B06E96"/>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18ECAA5-B6B8-496D-BE23-8CAF71C96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2305</Words>
  <Characters>13142</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Qing Wei</dc:creator>
  <cp:keywords/>
  <cp:lastModifiedBy>Huawei_X</cp:lastModifiedBy>
  <cp:revision>6</cp:revision>
  <cp:lastPrinted>2018-08-13T16:59:00Z</cp:lastPrinted>
  <dcterms:created xsi:type="dcterms:W3CDTF">2022-09-30T09:00:00Z</dcterms:created>
  <dcterms:modified xsi:type="dcterms:W3CDTF">2022-09-30T09:54:00Z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(3)qd5xrZX9Mg+j1FqckloNL0K8iHmee94Ej8D0lAL833MB6wmavQok6iQmCkJbJZy5+460a5j9
JOs3F9Qms/jPsTmv3B/fvZ2efG/6pq7NjIj79dGaZOPu5jeHWp7+cd7fFr/tOriqDxZ5jSgc
yCyOGk+fjE+KRG1baMlcT8aaP7w8NxAMzEPPTluwCx5kjGVgGzt1PX2ORa8UdhVVKZD/L0xv
ET0qclti67PZNls9Gn</vt:lpwstr>
  </property>
  <property fmtid="{D5CDD505-2E9C-101B-9397-08002B2CF9AE}" pid="9" name="_2015_ms_pID_7253431">
    <vt:lpwstr>MvGZCPxfndpXz1MlKrv+wIh4zVtG2WwCpF9qu+fo7OLZXp2AbvPhZs
MRecUM5SX+XGMZk6LHIR9l/wEyD6BSRP2UxHehXU2wkk4iW89t0VKXo1CgZH/9d31MEX1NMA
MYdbQohjn9C9LRdA2b9H017cSYBbpenmEADPH+0Ky0oL9LF+TXvTWGzw2/8P7sDWvwjUaTei
udU0qlxhdJDsZrY+qVevF2L1BzlboIss3WPq</vt:lpwstr>
  </property>
  <property fmtid="{D5CDD505-2E9C-101B-9397-08002B2CF9AE}" pid="10" name="_2015_ms_pID_7253432">
    <vt:lpwstr>3eVkde1qhx2r3GFcQY6mJxI=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1664501328</vt:lpwstr>
  </property>
</Properties>
</file>